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E66E52E" w14:textId="687DD276" w:rsidR="00D964AE" w:rsidRPr="002955C0" w:rsidRDefault="00D964AE" w:rsidP="00D964AE">
      <w:pPr>
        <w:widowControl/>
        <w:tabs>
          <w:tab w:val="right" w:pos="9216"/>
        </w:tabs>
        <w:autoSpaceDE w:val="0"/>
        <w:autoSpaceDN w:val="0"/>
        <w:adjustRightInd w:val="0"/>
        <w:snapToGrid w:val="0"/>
        <w:spacing w:beforeLines="30" w:before="93" w:line="60" w:lineRule="atLeast"/>
        <w:jc w:val="left"/>
        <w:rPr>
          <w:rFonts w:ascii="Times New Roman" w:eastAsia="SimSun" w:hAnsi="Times New Roman" w:cs="Times New Roman"/>
          <w:b/>
          <w:sz w:val="22"/>
        </w:rPr>
      </w:pPr>
      <w:r w:rsidRPr="00197BC6">
        <w:rPr>
          <w:rFonts w:ascii="Times New Roman" w:eastAsia="SimSun" w:hAnsi="Times New Roman" w:cs="Times New Roman"/>
          <w:b/>
          <w:noProof/>
          <w:sz w:val="22"/>
        </w:rPr>
        <mc:AlternateContent>
          <mc:Choice Requires="wps">
            <w:drawing>
              <wp:anchor distT="0" distB="0" distL="114300" distR="114300" simplePos="0" relativeHeight="251659264" behindDoc="0" locked="1" layoutInCell="1" allowOverlap="1" wp14:anchorId="4D7F27C9" wp14:editId="222622A9">
                <wp:simplePos x="0" y="0"/>
                <wp:positionH relativeFrom="column">
                  <wp:posOffset>0</wp:posOffset>
                </wp:positionH>
                <wp:positionV relativeFrom="paragraph">
                  <wp:posOffset>0</wp:posOffset>
                </wp:positionV>
                <wp:extent cx="635" cy="635"/>
                <wp:effectExtent l="9525" t="9525" r="8890" b="8890"/>
                <wp:wrapNone/>
                <wp:docPr id="3"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D00153" id="任意多边形 5"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l4EJQ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e5eBCUFAABJ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197BC6">
        <w:rPr>
          <w:rFonts w:ascii="Times New Roman" w:eastAsia="SimSun" w:hAnsi="Times New Roman" w:cs="Times New Roman"/>
          <w:b/>
          <w:sz w:val="22"/>
        </w:rPr>
        <w:t xml:space="preserve">3GPP TSG </w:t>
      </w:r>
      <w:r w:rsidR="00E70D35" w:rsidRPr="00197BC6">
        <w:rPr>
          <w:rFonts w:ascii="Times New Roman" w:eastAsia="SimSun" w:hAnsi="Times New Roman" w:cs="Times New Roman"/>
          <w:b/>
          <w:sz w:val="22"/>
        </w:rPr>
        <w:t>RAN Meeting #93-e</w:t>
      </w:r>
      <w:r w:rsidR="00E70D35" w:rsidRPr="00197BC6">
        <w:rPr>
          <w:rFonts w:ascii="Times New Roman" w:eastAsia="SimSun" w:hAnsi="Times New Roman" w:cs="Times New Roman"/>
          <w:b/>
          <w:sz w:val="22"/>
        </w:rPr>
        <w:tab/>
      </w:r>
      <w:r w:rsidR="00DB3ECD" w:rsidRPr="00197BC6">
        <w:rPr>
          <w:rFonts w:ascii="Times New Roman" w:eastAsia="SimSun" w:hAnsi="Times New Roman" w:cs="Times New Roman"/>
          <w:b/>
          <w:sz w:val="22"/>
        </w:rPr>
        <w:t>RP-212153</w:t>
      </w:r>
    </w:p>
    <w:p w14:paraId="0C72E7C3" w14:textId="77777777" w:rsidR="00D964AE" w:rsidRPr="002955C0" w:rsidRDefault="00E70D35" w:rsidP="00D964AE">
      <w:pPr>
        <w:widowControl/>
        <w:tabs>
          <w:tab w:val="right" w:pos="9216"/>
        </w:tabs>
        <w:autoSpaceDE w:val="0"/>
        <w:autoSpaceDN w:val="0"/>
        <w:adjustRightInd w:val="0"/>
        <w:snapToGrid w:val="0"/>
        <w:spacing w:after="120" w:line="60" w:lineRule="atLeast"/>
        <w:jc w:val="left"/>
        <w:rPr>
          <w:rFonts w:ascii="Times New Roman" w:eastAsia="SimSun" w:hAnsi="Times New Roman" w:cs="Times New Roman"/>
          <w:b/>
          <w:sz w:val="22"/>
        </w:rPr>
      </w:pPr>
      <w:r w:rsidRPr="002955C0">
        <w:rPr>
          <w:rFonts w:ascii="Times New Roman" w:eastAsia="SimSun" w:hAnsi="Times New Roman" w:cs="Times New Roman"/>
          <w:b/>
          <w:sz w:val="22"/>
        </w:rPr>
        <w:t>Electronic Meeting, Sept 13 – 17, 2021</w:t>
      </w:r>
    </w:p>
    <w:p w14:paraId="2F31D359" w14:textId="77777777" w:rsidR="00D964AE" w:rsidRPr="002955C0" w:rsidRDefault="00D964AE" w:rsidP="00D964AE">
      <w:pPr>
        <w:widowControl/>
        <w:pBdr>
          <w:top w:val="single" w:sz="4" w:space="1" w:color="auto"/>
        </w:pBdr>
        <w:autoSpaceDE w:val="0"/>
        <w:autoSpaceDN w:val="0"/>
        <w:adjustRightInd w:val="0"/>
        <w:snapToGrid w:val="0"/>
        <w:jc w:val="left"/>
        <w:rPr>
          <w:rFonts w:ascii="Times New Roman" w:eastAsia="SimSun" w:hAnsi="Times New Roman" w:cs="Times New Roman"/>
          <w:b/>
          <w:sz w:val="16"/>
          <w:szCs w:val="16"/>
        </w:rPr>
      </w:pPr>
    </w:p>
    <w:p w14:paraId="2585B6F4" w14:textId="77777777" w:rsidR="00E70D35" w:rsidRPr="002955C0" w:rsidRDefault="00E70D35" w:rsidP="00E70D35">
      <w:pPr>
        <w:widowControl/>
        <w:autoSpaceDE w:val="0"/>
        <w:autoSpaceDN w:val="0"/>
        <w:adjustRightInd w:val="0"/>
        <w:snapToGrid w:val="0"/>
        <w:spacing w:after="60"/>
        <w:ind w:left="1555" w:hanging="1555"/>
        <w:jc w:val="left"/>
        <w:rPr>
          <w:rFonts w:ascii="Times New Roman" w:eastAsia="SimSun" w:hAnsi="Times New Roman" w:cs="Times New Roman"/>
          <w:b/>
          <w:sz w:val="22"/>
        </w:rPr>
      </w:pPr>
      <w:r w:rsidRPr="002955C0">
        <w:rPr>
          <w:rFonts w:ascii="Times New Roman" w:eastAsia="SimSun" w:hAnsi="Times New Roman" w:cs="Times New Roman"/>
          <w:b/>
          <w:sz w:val="22"/>
        </w:rPr>
        <w:t>Source:</w:t>
      </w:r>
      <w:r w:rsidRPr="002955C0">
        <w:rPr>
          <w:rFonts w:ascii="Times New Roman" w:eastAsia="SimSun" w:hAnsi="Times New Roman" w:cs="Times New Roman"/>
          <w:b/>
          <w:sz w:val="22"/>
        </w:rPr>
        <w:tab/>
      </w:r>
      <w:r w:rsidRPr="002955C0">
        <w:rPr>
          <w:rFonts w:ascii="Times New Roman" w:eastAsia="SimSun" w:hAnsi="Times New Roman" w:cs="Times New Roman" w:hint="eastAsia"/>
          <w:b/>
          <w:sz w:val="22"/>
        </w:rPr>
        <w:t>Huawei</w:t>
      </w:r>
      <w:r w:rsidRPr="002955C0">
        <w:rPr>
          <w:rFonts w:ascii="Times New Roman" w:eastAsia="SimSun" w:hAnsi="Times New Roman" w:cs="Times New Roman"/>
          <w:b/>
          <w:sz w:val="22"/>
        </w:rPr>
        <w:t>, HiSilicon</w:t>
      </w:r>
    </w:p>
    <w:p w14:paraId="15C87C45" w14:textId="77777777" w:rsidR="00E70D35" w:rsidRPr="002955C0" w:rsidRDefault="00E70D35" w:rsidP="00E70D35">
      <w:pPr>
        <w:widowControl/>
        <w:autoSpaceDE w:val="0"/>
        <w:autoSpaceDN w:val="0"/>
        <w:adjustRightInd w:val="0"/>
        <w:snapToGrid w:val="0"/>
        <w:spacing w:after="60"/>
        <w:ind w:left="1555" w:hanging="1555"/>
        <w:jc w:val="left"/>
        <w:rPr>
          <w:rFonts w:ascii="Times New Roman" w:eastAsia="SimSun" w:hAnsi="Times New Roman" w:cs="Times New Roman"/>
          <w:b/>
          <w:sz w:val="22"/>
        </w:rPr>
      </w:pPr>
      <w:r w:rsidRPr="002955C0">
        <w:rPr>
          <w:rFonts w:ascii="Times New Roman" w:eastAsia="SimSun" w:hAnsi="Times New Roman" w:cs="Times New Roman"/>
          <w:b/>
          <w:sz w:val="22"/>
        </w:rPr>
        <w:t>Title:</w:t>
      </w:r>
      <w:r w:rsidRPr="002955C0">
        <w:rPr>
          <w:rFonts w:ascii="Times New Roman" w:eastAsia="SimSun" w:hAnsi="Times New Roman" w:cs="Times New Roman"/>
          <w:b/>
          <w:sz w:val="22"/>
        </w:rPr>
        <w:tab/>
        <w:t>Updated views on Rel-18 evolution of duplex operation</w:t>
      </w:r>
    </w:p>
    <w:p w14:paraId="47541D6F" w14:textId="77777777" w:rsidR="00E70D35" w:rsidRPr="002955C0" w:rsidRDefault="00E70D35" w:rsidP="00E70D35">
      <w:pPr>
        <w:widowControl/>
        <w:autoSpaceDE w:val="0"/>
        <w:autoSpaceDN w:val="0"/>
        <w:adjustRightInd w:val="0"/>
        <w:snapToGrid w:val="0"/>
        <w:spacing w:after="60"/>
        <w:ind w:left="1555" w:hanging="1555"/>
        <w:jc w:val="left"/>
        <w:rPr>
          <w:rFonts w:ascii="Times New Roman" w:eastAsia="SimSun" w:hAnsi="Times New Roman" w:cs="Times New Roman"/>
          <w:b/>
          <w:sz w:val="22"/>
        </w:rPr>
      </w:pPr>
      <w:r w:rsidRPr="002955C0">
        <w:rPr>
          <w:rFonts w:ascii="Times New Roman" w:eastAsia="SimSun" w:hAnsi="Times New Roman" w:cs="Times New Roman"/>
          <w:b/>
          <w:sz w:val="22"/>
        </w:rPr>
        <w:t>Agenda item:</w:t>
      </w:r>
      <w:r w:rsidRPr="002955C0">
        <w:rPr>
          <w:rFonts w:ascii="Times New Roman" w:eastAsia="SimSun" w:hAnsi="Times New Roman" w:cs="Times New Roman"/>
          <w:b/>
          <w:sz w:val="22"/>
        </w:rPr>
        <w:tab/>
        <w:t>9.0.2</w:t>
      </w:r>
    </w:p>
    <w:p w14:paraId="00FA1846" w14:textId="77777777" w:rsidR="00E70D35" w:rsidRPr="002955C0" w:rsidRDefault="00E70D35" w:rsidP="00D964AE">
      <w:pPr>
        <w:widowControl/>
        <w:autoSpaceDE w:val="0"/>
        <w:autoSpaceDN w:val="0"/>
        <w:adjustRightInd w:val="0"/>
        <w:snapToGrid w:val="0"/>
        <w:spacing w:after="60"/>
        <w:ind w:left="1555" w:hanging="1555"/>
        <w:jc w:val="left"/>
        <w:rPr>
          <w:rFonts w:ascii="Times New Roman" w:eastAsia="SimSun" w:hAnsi="Times New Roman" w:cs="Times New Roman"/>
          <w:b/>
          <w:kern w:val="0"/>
          <w:sz w:val="22"/>
        </w:rPr>
      </w:pPr>
      <w:r w:rsidRPr="002955C0">
        <w:rPr>
          <w:rFonts w:ascii="Times New Roman" w:eastAsia="SimSun" w:hAnsi="Times New Roman" w:cs="Times New Roman"/>
          <w:b/>
          <w:sz w:val="22"/>
        </w:rPr>
        <w:t>Document for:</w:t>
      </w:r>
      <w:r w:rsidRPr="002955C0">
        <w:rPr>
          <w:rFonts w:ascii="Times New Roman" w:eastAsia="SimSun" w:hAnsi="Times New Roman" w:cs="Times New Roman"/>
          <w:b/>
          <w:sz w:val="22"/>
        </w:rPr>
        <w:tab/>
        <w:t>Discussion and decision</w:t>
      </w:r>
    </w:p>
    <w:p w14:paraId="1581ECF4" w14:textId="77777777" w:rsidR="00D964AE" w:rsidRPr="002955C0" w:rsidRDefault="00D964AE" w:rsidP="00D964AE">
      <w:pPr>
        <w:widowControl/>
        <w:pBdr>
          <w:bottom w:val="single" w:sz="4" w:space="1" w:color="auto"/>
        </w:pBdr>
        <w:autoSpaceDE w:val="0"/>
        <w:autoSpaceDN w:val="0"/>
        <w:adjustRightInd w:val="0"/>
        <w:snapToGrid w:val="0"/>
        <w:jc w:val="left"/>
        <w:rPr>
          <w:rFonts w:ascii="Times New Roman" w:eastAsia="SimSun" w:hAnsi="Times New Roman" w:cs="Times New Roman"/>
          <w:b/>
          <w:sz w:val="16"/>
          <w:szCs w:val="16"/>
        </w:rPr>
      </w:pPr>
    </w:p>
    <w:p w14:paraId="346C16F9" w14:textId="77777777" w:rsidR="00D964AE" w:rsidRPr="002955C0" w:rsidRDefault="00D964AE" w:rsidP="009B75F1">
      <w:pPr>
        <w:numPr>
          <w:ilvl w:val="0"/>
          <w:numId w:val="1"/>
        </w:numPr>
        <w:rPr>
          <w:rFonts w:ascii="Times New Roman" w:hAnsi="Times New Roman" w:cs="Times New Roman"/>
          <w:b/>
          <w:bCs/>
          <w:sz w:val="28"/>
        </w:rPr>
      </w:pPr>
      <w:bookmarkStart w:id="0" w:name="_Ref124589705"/>
      <w:bookmarkStart w:id="1" w:name="_Ref129681862"/>
      <w:r w:rsidRPr="002955C0">
        <w:rPr>
          <w:rFonts w:ascii="Times New Roman" w:hAnsi="Times New Roman" w:cs="Times New Roman"/>
          <w:b/>
          <w:bCs/>
          <w:sz w:val="28"/>
        </w:rPr>
        <w:t>Introduction</w:t>
      </w:r>
      <w:bookmarkEnd w:id="0"/>
      <w:bookmarkEnd w:id="1"/>
    </w:p>
    <w:p w14:paraId="31BA14A1" w14:textId="1737A1E2" w:rsidR="00D964AE" w:rsidRPr="002955C0" w:rsidRDefault="00E70D35">
      <w:pPr>
        <w:rPr>
          <w:rFonts w:ascii="Times New Roman" w:hAnsi="Times New Roman" w:cs="Times New Roman"/>
        </w:rPr>
      </w:pPr>
      <w:r w:rsidRPr="002955C0">
        <w:rPr>
          <w:rFonts w:ascii="Times New Roman" w:hAnsi="Times New Roman" w:cs="Times New Roman"/>
        </w:rPr>
        <w:t xml:space="preserve">In the discussion of RAN R18 workshop, duplex is identified as one of the potential topic in </w:t>
      </w:r>
      <w:r w:rsidR="00D92400" w:rsidRPr="002955C0">
        <w:rPr>
          <w:rFonts w:ascii="Times New Roman" w:hAnsi="Times New Roman" w:cs="Times New Roman"/>
        </w:rPr>
        <w:t>R</w:t>
      </w:r>
      <w:r w:rsidRPr="002955C0">
        <w:rPr>
          <w:rFonts w:ascii="Times New Roman" w:hAnsi="Times New Roman" w:cs="Times New Roman"/>
        </w:rPr>
        <w:t xml:space="preserve">elease 18 for further email discussion [1]. Two potential discussions direction were identified, i.e. deployment scenarios, including duplex mode and the interference management. </w:t>
      </w:r>
      <w:r w:rsidR="0056336F" w:rsidRPr="002955C0">
        <w:rPr>
          <w:rFonts w:ascii="Times New Roman" w:hAnsi="Times New Roman" w:cs="Times New Roman"/>
        </w:rPr>
        <w:t>D</w:t>
      </w:r>
      <w:r w:rsidRPr="002955C0">
        <w:rPr>
          <w:rFonts w:ascii="Times New Roman" w:hAnsi="Times New Roman" w:cs="Times New Roman"/>
        </w:rPr>
        <w:t>uring the workshop discussion, many companies proposed to study duplex evolution including</w:t>
      </w:r>
      <w:r w:rsidR="00D92400" w:rsidRPr="002955C0">
        <w:rPr>
          <w:rFonts w:ascii="Times New Roman" w:hAnsi="Times New Roman" w:cs="Times New Roman"/>
        </w:rPr>
        <w:t xml:space="preserve"> dynamic/flexible TDD</w:t>
      </w:r>
      <w:r w:rsidRPr="002955C0">
        <w:rPr>
          <w:rFonts w:ascii="Times New Roman" w:hAnsi="Times New Roman" w:cs="Times New Roman"/>
        </w:rPr>
        <w:t xml:space="preserve">, subband </w:t>
      </w:r>
      <w:r w:rsidR="00D92400" w:rsidRPr="002955C0">
        <w:rPr>
          <w:rFonts w:ascii="Times New Roman" w:hAnsi="Times New Roman" w:cs="Times New Roman"/>
        </w:rPr>
        <w:t xml:space="preserve">non-overlapping </w:t>
      </w:r>
      <w:r w:rsidRPr="002955C0">
        <w:rPr>
          <w:rFonts w:ascii="Times New Roman" w:hAnsi="Times New Roman" w:cs="Times New Roman"/>
        </w:rPr>
        <w:t xml:space="preserve">full duplex and </w:t>
      </w:r>
      <w:r w:rsidR="00D92400" w:rsidRPr="002955C0">
        <w:rPr>
          <w:rFonts w:ascii="Times New Roman" w:hAnsi="Times New Roman" w:cs="Times New Roman"/>
        </w:rPr>
        <w:t>subband/ful</w:t>
      </w:r>
      <w:r w:rsidR="0056336F" w:rsidRPr="002955C0">
        <w:rPr>
          <w:rFonts w:ascii="Times New Roman" w:hAnsi="Times New Roman" w:cs="Times New Roman"/>
        </w:rPr>
        <w:t>l</w:t>
      </w:r>
      <w:r w:rsidR="00D92400" w:rsidRPr="002955C0">
        <w:rPr>
          <w:rFonts w:ascii="Times New Roman" w:hAnsi="Times New Roman" w:cs="Times New Roman"/>
        </w:rPr>
        <w:t xml:space="preserve"> overlapping </w:t>
      </w:r>
      <w:r w:rsidRPr="002955C0">
        <w:rPr>
          <w:rFonts w:ascii="Times New Roman" w:hAnsi="Times New Roman" w:cs="Times New Roman"/>
        </w:rPr>
        <w:t xml:space="preserve">full duplex in various deployment scenarios including Macro cell, small cell deployment and their combinations </w:t>
      </w:r>
      <w:r w:rsidR="0056336F" w:rsidRPr="002955C0">
        <w:rPr>
          <w:rFonts w:ascii="Times New Roman" w:hAnsi="Times New Roman" w:cs="Times New Roman"/>
        </w:rPr>
        <w:t>for</w:t>
      </w:r>
      <w:r w:rsidRPr="002955C0">
        <w:rPr>
          <w:rFonts w:ascii="Times New Roman" w:hAnsi="Times New Roman" w:cs="Times New Roman"/>
        </w:rPr>
        <w:t xml:space="preserve"> indoor and outdoor deployment</w:t>
      </w:r>
      <w:r w:rsidR="00053135" w:rsidRPr="002955C0">
        <w:rPr>
          <w:rFonts w:ascii="Times New Roman" w:hAnsi="Times New Roman" w:cs="Times New Roman"/>
        </w:rPr>
        <w:t xml:space="preserve"> (HetNet)</w:t>
      </w:r>
      <w:r w:rsidRPr="002955C0">
        <w:rPr>
          <w:rFonts w:ascii="Times New Roman" w:hAnsi="Times New Roman" w:cs="Times New Roman"/>
        </w:rPr>
        <w:t>. Both FR1 and FR2 are proposed to be studied.</w:t>
      </w:r>
      <w:r w:rsidR="00F80F72" w:rsidRPr="002955C0">
        <w:rPr>
          <w:rFonts w:ascii="Times New Roman" w:hAnsi="Times New Roman" w:cs="Times New Roman"/>
        </w:rPr>
        <w:t xml:space="preserve"> </w:t>
      </w:r>
      <w:r w:rsidR="00E11C66" w:rsidRPr="002955C0">
        <w:rPr>
          <w:rFonts w:ascii="Times New Roman" w:hAnsi="Times New Roman" w:cs="Times New Roman"/>
        </w:rPr>
        <w:t>D</w:t>
      </w:r>
      <w:r w:rsidR="00F80F72" w:rsidRPr="002955C0">
        <w:rPr>
          <w:rFonts w:ascii="Times New Roman" w:hAnsi="Times New Roman" w:cs="Times New Roman"/>
        </w:rPr>
        <w:t xml:space="preserve">uring the </w:t>
      </w:r>
      <w:r w:rsidR="00E11C66" w:rsidRPr="002955C0">
        <w:rPr>
          <w:rFonts w:ascii="Times New Roman" w:hAnsi="Times New Roman" w:cs="Times New Roman"/>
        </w:rPr>
        <w:t xml:space="preserve">Rel-18 preparation </w:t>
      </w:r>
      <w:r w:rsidR="00F80F72" w:rsidRPr="002955C0">
        <w:rPr>
          <w:rFonts w:ascii="Times New Roman" w:hAnsi="Times New Roman" w:cs="Times New Roman"/>
        </w:rPr>
        <w:t xml:space="preserve">email discussion </w:t>
      </w:r>
      <w:r w:rsidR="00E11C66" w:rsidRPr="002955C0">
        <w:rPr>
          <w:rFonts w:ascii="Times New Roman" w:hAnsi="Times New Roman" w:cs="Times New Roman"/>
        </w:rPr>
        <w:t xml:space="preserve">for </w:t>
      </w:r>
      <w:r w:rsidR="00F80F72" w:rsidRPr="002955C0">
        <w:rPr>
          <w:rFonts w:ascii="Times New Roman" w:hAnsi="Times New Roman" w:cs="Times New Roman"/>
        </w:rPr>
        <w:t>RAN#93</w:t>
      </w:r>
      <w:r w:rsidR="00E11C66" w:rsidRPr="002955C0">
        <w:rPr>
          <w:rFonts w:ascii="Times New Roman" w:hAnsi="Times New Roman" w:cs="Times New Roman"/>
        </w:rPr>
        <w:t>e</w:t>
      </w:r>
      <w:r w:rsidR="0090274E" w:rsidRPr="002955C0">
        <w:rPr>
          <w:rFonts w:ascii="Times New Roman" w:hAnsi="Times New Roman" w:cs="Times New Roman"/>
        </w:rPr>
        <w:t xml:space="preserve">, scope of the duplex evolution is </w:t>
      </w:r>
      <w:r w:rsidR="00E11C66" w:rsidRPr="002955C0">
        <w:rPr>
          <w:rFonts w:ascii="Times New Roman" w:hAnsi="Times New Roman" w:cs="Times New Roman"/>
        </w:rPr>
        <w:t>discussed.</w:t>
      </w:r>
      <w:r w:rsidR="003A6C0B" w:rsidRPr="002955C0">
        <w:rPr>
          <w:rFonts w:ascii="Times New Roman" w:hAnsi="Times New Roman" w:cs="Times New Roman"/>
        </w:rPr>
        <w:t xml:space="preserve"> </w:t>
      </w:r>
      <w:r w:rsidR="00E11C66" w:rsidRPr="002955C0">
        <w:rPr>
          <w:rFonts w:ascii="Times New Roman" w:hAnsi="Times New Roman" w:cs="Times New Roman"/>
        </w:rPr>
        <w:t>I</w:t>
      </w:r>
      <w:r w:rsidR="003A6C0B" w:rsidRPr="002955C0">
        <w:rPr>
          <w:rFonts w:ascii="Times New Roman" w:hAnsi="Times New Roman" w:cs="Times New Roman"/>
        </w:rPr>
        <w:t xml:space="preserve">n this paper our views on the outcome of the email discussion </w:t>
      </w:r>
      <w:r w:rsidR="00053135" w:rsidRPr="002955C0">
        <w:rPr>
          <w:rFonts w:ascii="Times New Roman" w:hAnsi="Times New Roman" w:cs="Times New Roman"/>
        </w:rPr>
        <w:t xml:space="preserve">are </w:t>
      </w:r>
      <w:r w:rsidR="003A6C0B" w:rsidRPr="002955C0">
        <w:rPr>
          <w:rFonts w:ascii="Times New Roman" w:hAnsi="Times New Roman" w:cs="Times New Roman"/>
        </w:rPr>
        <w:t>presented.</w:t>
      </w:r>
    </w:p>
    <w:p w14:paraId="4AB62F3B" w14:textId="77777777" w:rsidR="00F80F72" w:rsidRPr="002955C0" w:rsidRDefault="00F80F72" w:rsidP="009B75F1">
      <w:pPr>
        <w:numPr>
          <w:ilvl w:val="0"/>
          <w:numId w:val="1"/>
        </w:numPr>
        <w:tabs>
          <w:tab w:val="num" w:pos="576"/>
        </w:tabs>
        <w:rPr>
          <w:rFonts w:ascii="Times New Roman" w:hAnsi="Times New Roman" w:cs="Times New Roman"/>
          <w:b/>
          <w:bCs/>
          <w:sz w:val="28"/>
        </w:rPr>
      </w:pPr>
      <w:r w:rsidRPr="002955C0">
        <w:rPr>
          <w:rFonts w:ascii="Times New Roman" w:hAnsi="Times New Roman" w:cs="Times New Roman"/>
          <w:b/>
          <w:bCs/>
          <w:sz w:val="28"/>
        </w:rPr>
        <w:t>Outcome of Rel-18 email discussion</w:t>
      </w:r>
      <w:r w:rsidR="00B66DF6" w:rsidRPr="002955C0">
        <w:rPr>
          <w:rFonts w:ascii="Times New Roman" w:hAnsi="Times New Roman" w:cs="Times New Roman"/>
          <w:b/>
          <w:bCs/>
          <w:sz w:val="28"/>
        </w:rPr>
        <w:t xml:space="preserve"> for duplex evolution</w:t>
      </w:r>
    </w:p>
    <w:p w14:paraId="4A3EB83F" w14:textId="4E8E30AE" w:rsidR="00F80F72" w:rsidRPr="002955C0" w:rsidRDefault="00E50E60" w:rsidP="00F80F72">
      <w:pPr>
        <w:rPr>
          <w:rFonts w:ascii="Times New Roman" w:hAnsi="Times New Roman" w:cs="Times New Roman"/>
        </w:rPr>
      </w:pPr>
      <w:r w:rsidRPr="002955C0">
        <w:rPr>
          <w:rFonts w:ascii="Times New Roman" w:hAnsi="Times New Roman" w:cs="Times New Roman"/>
        </w:rPr>
        <w:t>A</w:t>
      </w:r>
      <w:r w:rsidR="003A6C0B" w:rsidRPr="002955C0">
        <w:rPr>
          <w:rFonts w:ascii="Times New Roman" w:hAnsi="Times New Roman" w:cs="Times New Roman"/>
        </w:rPr>
        <w:t>s</w:t>
      </w:r>
      <w:r w:rsidR="003C59C8" w:rsidRPr="002955C0">
        <w:rPr>
          <w:rFonts w:ascii="Times New Roman" w:hAnsi="Times New Roman" w:cs="Times New Roman"/>
        </w:rPr>
        <w:t xml:space="preserve"> the outcome of the </w:t>
      </w:r>
      <w:r w:rsidR="0056336F" w:rsidRPr="002955C0">
        <w:rPr>
          <w:rFonts w:ascii="Times New Roman" w:hAnsi="Times New Roman" w:cs="Times New Roman"/>
        </w:rPr>
        <w:t xml:space="preserve">Rel-18 preparation </w:t>
      </w:r>
      <w:r w:rsidR="003C59C8" w:rsidRPr="002955C0">
        <w:rPr>
          <w:rFonts w:ascii="Times New Roman" w:hAnsi="Times New Roman" w:cs="Times New Roman"/>
        </w:rPr>
        <w:t xml:space="preserve">email discussion </w:t>
      </w:r>
      <w:r w:rsidR="0056336F" w:rsidRPr="002955C0">
        <w:rPr>
          <w:rFonts w:ascii="Times New Roman" w:hAnsi="Times New Roman" w:cs="Times New Roman"/>
        </w:rPr>
        <w:t xml:space="preserve">for </w:t>
      </w:r>
      <w:r w:rsidR="003C59C8" w:rsidRPr="002955C0">
        <w:rPr>
          <w:rFonts w:ascii="Times New Roman" w:hAnsi="Times New Roman" w:cs="Times New Roman"/>
        </w:rPr>
        <w:t>RAN#93</w:t>
      </w:r>
      <w:r w:rsidR="0056336F" w:rsidRPr="002955C0">
        <w:rPr>
          <w:rFonts w:ascii="Times New Roman" w:hAnsi="Times New Roman" w:cs="Times New Roman"/>
        </w:rPr>
        <w:t>e</w:t>
      </w:r>
      <w:r w:rsidRPr="002955C0">
        <w:rPr>
          <w:rFonts w:ascii="Times New Roman" w:hAnsi="Times New Roman" w:cs="Times New Roman"/>
        </w:rPr>
        <w:t xml:space="preserve">, moderator’s summary </w:t>
      </w:r>
      <w:r w:rsidR="00053135" w:rsidRPr="002955C0">
        <w:rPr>
          <w:rFonts w:ascii="Times New Roman" w:hAnsi="Times New Roman" w:cs="Times New Roman"/>
        </w:rPr>
        <w:t>is</w:t>
      </w:r>
      <w:r w:rsidRPr="002955C0">
        <w:rPr>
          <w:rFonts w:ascii="Times New Roman" w:hAnsi="Times New Roman" w:cs="Times New Roman"/>
        </w:rPr>
        <w:t xml:space="preserve"> listed below:</w:t>
      </w:r>
    </w:p>
    <w:tbl>
      <w:tblPr>
        <w:tblStyle w:val="TableGrid"/>
        <w:tblW w:w="0" w:type="auto"/>
        <w:tblLook w:val="04A0" w:firstRow="1" w:lastRow="0" w:firstColumn="1" w:lastColumn="0" w:noHBand="0" w:noVBand="1"/>
      </w:tblPr>
      <w:tblGrid>
        <w:gridCol w:w="9016"/>
      </w:tblGrid>
      <w:tr w:rsidR="003C59C8" w:rsidRPr="002955C0" w14:paraId="08BFC814" w14:textId="77777777" w:rsidTr="003C59C8">
        <w:tc>
          <w:tcPr>
            <w:tcW w:w="9016" w:type="dxa"/>
          </w:tcPr>
          <w:p w14:paraId="632F27E5" w14:textId="77777777" w:rsidR="003C59C8" w:rsidRPr="002955C0" w:rsidRDefault="003C59C8" w:rsidP="003A6C0B">
            <w:pPr>
              <w:rPr>
                <w:sz w:val="16"/>
              </w:rPr>
            </w:pPr>
            <w:r w:rsidRPr="002955C0">
              <w:rPr>
                <w:sz w:val="16"/>
              </w:rPr>
              <w:t>The moderator would like to thank all for active participation and constructive discussion. Below is the final summary that can be used as the basis for</w:t>
            </w:r>
          </w:p>
          <w:p w14:paraId="231A6252" w14:textId="77777777" w:rsidR="003C59C8" w:rsidRPr="002955C0" w:rsidRDefault="003C59C8" w:rsidP="003A6C0B">
            <w:pPr>
              <w:pStyle w:val="NoSpacing"/>
              <w:numPr>
                <w:ilvl w:val="0"/>
                <w:numId w:val="21"/>
              </w:numPr>
              <w:rPr>
                <w:sz w:val="16"/>
              </w:rPr>
            </w:pPr>
            <w:r w:rsidRPr="002955C0">
              <w:rPr>
                <w:sz w:val="16"/>
              </w:rPr>
              <w:t xml:space="preserve">Rel-18 work plan: </w:t>
            </w:r>
          </w:p>
          <w:p w14:paraId="463AAD5E" w14:textId="77777777" w:rsidR="003C59C8" w:rsidRPr="002955C0" w:rsidRDefault="003C59C8" w:rsidP="003A6C0B">
            <w:pPr>
              <w:pStyle w:val="NoSpacing"/>
              <w:ind w:left="360"/>
              <w:rPr>
                <w:sz w:val="16"/>
              </w:rPr>
            </w:pPr>
            <w:r w:rsidRPr="002955C0">
              <w:rPr>
                <w:sz w:val="16"/>
              </w:rPr>
              <w:t xml:space="preserve">[Non-controversial] Study should be performed first. </w:t>
            </w:r>
          </w:p>
          <w:p w14:paraId="5419D739" w14:textId="77777777" w:rsidR="003C59C8" w:rsidRPr="002955C0" w:rsidRDefault="003C59C8" w:rsidP="003A6C0B">
            <w:pPr>
              <w:pStyle w:val="NoSpacing"/>
              <w:ind w:left="360"/>
              <w:rPr>
                <w:sz w:val="16"/>
              </w:rPr>
            </w:pPr>
            <w:r w:rsidRPr="002955C0">
              <w:rPr>
                <w:sz w:val="16"/>
              </w:rPr>
              <w:t>[Controversial] Planning of potential follow-up normative work. Continue discussion.</w:t>
            </w:r>
          </w:p>
          <w:p w14:paraId="7E628B02" w14:textId="77777777" w:rsidR="003C59C8" w:rsidRPr="002955C0" w:rsidRDefault="003C59C8" w:rsidP="003A6C0B">
            <w:pPr>
              <w:pStyle w:val="NoSpacing"/>
              <w:numPr>
                <w:ilvl w:val="0"/>
                <w:numId w:val="21"/>
              </w:numPr>
              <w:rPr>
                <w:sz w:val="16"/>
              </w:rPr>
            </w:pPr>
            <w:r w:rsidRPr="002955C0">
              <w:rPr>
                <w:sz w:val="16"/>
              </w:rPr>
              <w:t xml:space="preserve">Duplex mode: </w:t>
            </w:r>
          </w:p>
          <w:p w14:paraId="257BBBBF" w14:textId="77777777" w:rsidR="003C59C8" w:rsidRPr="002955C0" w:rsidRDefault="003C59C8" w:rsidP="003A6C0B">
            <w:pPr>
              <w:pStyle w:val="NoSpacing"/>
              <w:ind w:left="360"/>
              <w:rPr>
                <w:sz w:val="16"/>
              </w:rPr>
            </w:pPr>
            <w:r w:rsidRPr="002955C0">
              <w:rPr>
                <w:sz w:val="16"/>
              </w:rPr>
              <w:t xml:space="preserve">[Non-controversial] TDD is included in the scope. </w:t>
            </w:r>
          </w:p>
          <w:p w14:paraId="16DE5725" w14:textId="77777777" w:rsidR="003C59C8" w:rsidRPr="002955C0" w:rsidRDefault="003C59C8" w:rsidP="003A6C0B">
            <w:pPr>
              <w:pStyle w:val="NoSpacing"/>
              <w:ind w:left="360"/>
              <w:rPr>
                <w:sz w:val="16"/>
              </w:rPr>
            </w:pPr>
            <w:r w:rsidRPr="002955C0">
              <w:rPr>
                <w:sz w:val="16"/>
              </w:rPr>
              <w:t>[Controversial] Whether FDD will be included in the scope. Continue discussion.</w:t>
            </w:r>
          </w:p>
          <w:p w14:paraId="6AC1E83A" w14:textId="77777777" w:rsidR="003C59C8" w:rsidRPr="002955C0" w:rsidRDefault="003C59C8" w:rsidP="003A6C0B">
            <w:pPr>
              <w:pStyle w:val="NoSpacing"/>
              <w:numPr>
                <w:ilvl w:val="0"/>
                <w:numId w:val="21"/>
              </w:numPr>
              <w:rPr>
                <w:sz w:val="16"/>
              </w:rPr>
            </w:pPr>
            <w:r w:rsidRPr="002955C0">
              <w:rPr>
                <w:sz w:val="16"/>
              </w:rPr>
              <w:t xml:space="preserve">Duplex enhancement at gNB only?: </w:t>
            </w:r>
          </w:p>
          <w:p w14:paraId="2BF6E558" w14:textId="77777777" w:rsidR="003C59C8" w:rsidRPr="002955C0" w:rsidRDefault="003C59C8" w:rsidP="003A6C0B">
            <w:pPr>
              <w:pStyle w:val="NoSpacing"/>
              <w:ind w:left="360"/>
              <w:rPr>
                <w:sz w:val="16"/>
              </w:rPr>
            </w:pPr>
            <w:r w:rsidRPr="002955C0">
              <w:rPr>
                <w:sz w:val="16"/>
              </w:rPr>
              <w:t xml:space="preserve">[Non-controversial] Duplex enhancement at gNB is included in the scope. </w:t>
            </w:r>
          </w:p>
          <w:p w14:paraId="39C92681" w14:textId="77777777" w:rsidR="003C59C8" w:rsidRPr="002955C0" w:rsidRDefault="003C59C8" w:rsidP="003A6C0B">
            <w:pPr>
              <w:pStyle w:val="NoSpacing"/>
              <w:ind w:left="360"/>
              <w:rPr>
                <w:sz w:val="16"/>
              </w:rPr>
            </w:pPr>
            <w:r w:rsidRPr="002955C0">
              <w:rPr>
                <w:sz w:val="16"/>
              </w:rPr>
              <w:t>[Controversial] Whether duplex enhancement at UE will be included in the scope. Continue discussion.</w:t>
            </w:r>
          </w:p>
          <w:p w14:paraId="74D6EBEA" w14:textId="77777777" w:rsidR="003C59C8" w:rsidRPr="002955C0" w:rsidRDefault="003C59C8" w:rsidP="003A6C0B">
            <w:pPr>
              <w:pStyle w:val="NoSpacing"/>
              <w:numPr>
                <w:ilvl w:val="0"/>
                <w:numId w:val="21"/>
              </w:numPr>
              <w:rPr>
                <w:sz w:val="16"/>
              </w:rPr>
            </w:pPr>
            <w:r w:rsidRPr="002955C0">
              <w:rPr>
                <w:sz w:val="16"/>
              </w:rPr>
              <w:t>[Controversial] Duplex enhancement approaches:</w:t>
            </w:r>
          </w:p>
          <w:p w14:paraId="74257407" w14:textId="77777777" w:rsidR="003C59C8" w:rsidRPr="002955C0" w:rsidRDefault="003C59C8" w:rsidP="003A6C0B">
            <w:pPr>
              <w:pStyle w:val="NoSpacing"/>
              <w:numPr>
                <w:ilvl w:val="1"/>
                <w:numId w:val="21"/>
              </w:numPr>
              <w:rPr>
                <w:sz w:val="16"/>
              </w:rPr>
            </w:pPr>
            <w:r w:rsidRPr="002955C0">
              <w:rPr>
                <w:sz w:val="16"/>
              </w:rPr>
              <w:t>Continue discussion whether all of the three identified full duplex schemes (subband non-overlapping, subband overlapping, full overlapping) or a subset of them should be studied.</w:t>
            </w:r>
          </w:p>
          <w:p w14:paraId="5BE132D8" w14:textId="77777777" w:rsidR="003C59C8" w:rsidRPr="002955C0" w:rsidRDefault="003C59C8" w:rsidP="003A6C0B">
            <w:pPr>
              <w:pStyle w:val="NoSpacing"/>
              <w:numPr>
                <w:ilvl w:val="1"/>
                <w:numId w:val="21"/>
              </w:numPr>
              <w:rPr>
                <w:sz w:val="16"/>
              </w:rPr>
            </w:pPr>
            <w:r w:rsidRPr="002955C0">
              <w:rPr>
                <w:sz w:val="16"/>
              </w:rPr>
              <w:t>Continue discussion about the need for CLI enhancement on dynamic/flexible TDD.</w:t>
            </w:r>
          </w:p>
          <w:p w14:paraId="69685D83" w14:textId="77777777" w:rsidR="003C59C8" w:rsidRPr="002955C0" w:rsidRDefault="003C59C8" w:rsidP="003A6C0B">
            <w:pPr>
              <w:pStyle w:val="NoSpacing"/>
              <w:numPr>
                <w:ilvl w:val="0"/>
                <w:numId w:val="21"/>
              </w:numPr>
              <w:rPr>
                <w:sz w:val="16"/>
              </w:rPr>
            </w:pPr>
            <w:r w:rsidRPr="002955C0">
              <w:rPr>
                <w:sz w:val="16"/>
              </w:rPr>
              <w:t>[Non-controversial] Interference management: Organize the study as follows.</w:t>
            </w:r>
          </w:p>
          <w:p w14:paraId="63D84AA5" w14:textId="77777777" w:rsidR="003C59C8" w:rsidRPr="002955C0" w:rsidRDefault="003C59C8" w:rsidP="003A6C0B">
            <w:pPr>
              <w:pStyle w:val="NoSpacing"/>
              <w:numPr>
                <w:ilvl w:val="1"/>
                <w:numId w:val="21"/>
              </w:numPr>
              <w:rPr>
                <w:sz w:val="16"/>
              </w:rPr>
            </w:pPr>
            <w:r w:rsidRPr="002955C0">
              <w:rPr>
                <w:sz w:val="16"/>
              </w:rPr>
              <w:t>Study inter-gNB and inter-UE CLI and identify solutions to manage them [RAN1]</w:t>
            </w:r>
          </w:p>
          <w:p w14:paraId="7BB496E5" w14:textId="77777777" w:rsidR="003C59C8" w:rsidRPr="002955C0" w:rsidRDefault="003C59C8" w:rsidP="003A6C0B">
            <w:pPr>
              <w:pStyle w:val="NoSpacing"/>
              <w:numPr>
                <w:ilvl w:val="1"/>
                <w:numId w:val="21"/>
              </w:numPr>
              <w:rPr>
                <w:sz w:val="16"/>
              </w:rPr>
            </w:pPr>
            <w:r w:rsidRPr="002955C0">
              <w:rPr>
                <w:sz w:val="16"/>
              </w:rPr>
              <w:t>Study RF requirements considering the self-interference and the inter-operator CLI at gNB [RAN4]</w:t>
            </w:r>
          </w:p>
          <w:p w14:paraId="5A0DD22A" w14:textId="77777777" w:rsidR="003C59C8" w:rsidRPr="002955C0" w:rsidRDefault="003C59C8" w:rsidP="003A6C0B">
            <w:pPr>
              <w:pStyle w:val="NoSpacing"/>
              <w:numPr>
                <w:ilvl w:val="1"/>
                <w:numId w:val="21"/>
              </w:numPr>
              <w:rPr>
                <w:sz w:val="16"/>
              </w:rPr>
            </w:pPr>
            <w:r w:rsidRPr="002955C0">
              <w:rPr>
                <w:sz w:val="16"/>
              </w:rPr>
              <w:t>Study co-channel and adjacent-channel co-existence with the legacy operation [RAN1/4]. Continue discussion how to organize interaction between RAN1 and RAN4.</w:t>
            </w:r>
          </w:p>
          <w:p w14:paraId="5F448294" w14:textId="77777777" w:rsidR="003C59C8" w:rsidRPr="002955C0" w:rsidRDefault="003C59C8" w:rsidP="003A6C0B">
            <w:pPr>
              <w:pStyle w:val="NoSpacing"/>
              <w:numPr>
                <w:ilvl w:val="0"/>
                <w:numId w:val="21"/>
              </w:numPr>
              <w:rPr>
                <w:sz w:val="16"/>
              </w:rPr>
            </w:pPr>
            <w:r w:rsidRPr="002955C0">
              <w:rPr>
                <w:sz w:val="16"/>
              </w:rPr>
              <w:t>[Controversial] Deployment scenarios: Continue discussion aiming to narrow down the deployment scenarios to be considered.</w:t>
            </w:r>
          </w:p>
          <w:p w14:paraId="62524221" w14:textId="77777777" w:rsidR="003C59C8" w:rsidRPr="002955C0" w:rsidRDefault="003C59C8" w:rsidP="003A6C0B">
            <w:pPr>
              <w:pStyle w:val="NoSpacing"/>
              <w:numPr>
                <w:ilvl w:val="0"/>
                <w:numId w:val="21"/>
              </w:numPr>
              <w:rPr>
                <w:sz w:val="16"/>
              </w:rPr>
            </w:pPr>
            <w:r w:rsidRPr="002955C0">
              <w:rPr>
                <w:sz w:val="16"/>
              </w:rPr>
              <w:t>[Controversial] Frequency range: There was not much discussion on which frequency ranges have to be considered. Continue discussion on the frequency range to be considered.</w:t>
            </w:r>
          </w:p>
        </w:tc>
      </w:tr>
    </w:tbl>
    <w:p w14:paraId="406B63CF" w14:textId="77777777" w:rsidR="009B75F1" w:rsidRPr="002955C0" w:rsidRDefault="009B75F1" w:rsidP="009B75F1">
      <w:pPr>
        <w:rPr>
          <w:rFonts w:ascii="Times New Roman" w:hAnsi="Times New Roman" w:cs="Times New Roman"/>
        </w:rPr>
      </w:pPr>
    </w:p>
    <w:p w14:paraId="72E0CD0B" w14:textId="77777777" w:rsidR="00312C89" w:rsidRPr="002955C0" w:rsidRDefault="00E70D35" w:rsidP="00312C89">
      <w:pPr>
        <w:numPr>
          <w:ilvl w:val="0"/>
          <w:numId w:val="1"/>
        </w:numPr>
        <w:tabs>
          <w:tab w:val="num" w:pos="576"/>
        </w:tabs>
        <w:rPr>
          <w:rFonts w:ascii="Times New Roman" w:hAnsi="Times New Roman" w:cs="Times New Roman"/>
          <w:b/>
          <w:bCs/>
          <w:sz w:val="28"/>
        </w:rPr>
      </w:pPr>
      <w:r w:rsidRPr="002955C0">
        <w:rPr>
          <w:rFonts w:ascii="Times New Roman" w:hAnsi="Times New Roman" w:cs="Times New Roman"/>
          <w:b/>
          <w:bCs/>
          <w:sz w:val="28"/>
        </w:rPr>
        <w:lastRenderedPageBreak/>
        <w:t>Discussion</w:t>
      </w:r>
      <w:r w:rsidR="00E50E60" w:rsidRPr="002955C0">
        <w:rPr>
          <w:rFonts w:ascii="Times New Roman" w:hAnsi="Times New Roman" w:cs="Times New Roman"/>
          <w:b/>
          <w:bCs/>
          <w:sz w:val="28"/>
        </w:rPr>
        <w:t xml:space="preserve"> on deployment scenarios and interference management</w:t>
      </w:r>
    </w:p>
    <w:p w14:paraId="35271ED3" w14:textId="02D02743" w:rsidR="00E70D35" w:rsidRDefault="00F958EE" w:rsidP="006C6870">
      <w:pPr>
        <w:rPr>
          <w:rFonts w:ascii="Times New Roman" w:hAnsi="Times New Roman" w:cs="Times New Roman"/>
        </w:rPr>
      </w:pPr>
      <w:r w:rsidRPr="002955C0">
        <w:rPr>
          <w:rFonts w:ascii="Times New Roman" w:hAnsi="Times New Roman" w:cs="Times New Roman"/>
        </w:rPr>
        <w:t xml:space="preserve">It is important to identify and agree on deployment scenarios first before </w:t>
      </w:r>
      <w:r w:rsidR="00053135" w:rsidRPr="002955C0">
        <w:rPr>
          <w:rFonts w:ascii="Times New Roman" w:hAnsi="Times New Roman" w:cs="Times New Roman"/>
        </w:rPr>
        <w:t xml:space="preserve">further </w:t>
      </w:r>
      <w:r w:rsidRPr="002955C0">
        <w:rPr>
          <w:rFonts w:ascii="Times New Roman" w:hAnsi="Times New Roman" w:cs="Times New Roman"/>
        </w:rPr>
        <w:t>discussion on interference management solutions. As proposed by companies in the email discussion and summarized by the moderator,</w:t>
      </w:r>
      <w:r w:rsidR="00D92E99" w:rsidRPr="002955C0">
        <w:rPr>
          <w:rFonts w:ascii="Times New Roman" w:hAnsi="Times New Roman" w:cs="Times New Roman"/>
        </w:rPr>
        <w:t xml:space="preserve"> </w:t>
      </w:r>
      <w:r w:rsidRPr="002955C0">
        <w:rPr>
          <w:rFonts w:ascii="Times New Roman" w:hAnsi="Times New Roman" w:cs="Times New Roman"/>
        </w:rPr>
        <w:t xml:space="preserve">dynamic/flexible </w:t>
      </w:r>
      <w:r w:rsidR="00802BA4" w:rsidRPr="002955C0">
        <w:rPr>
          <w:rFonts w:ascii="Times New Roman" w:hAnsi="Times New Roman" w:cs="Times New Roman"/>
        </w:rPr>
        <w:t>TDD</w:t>
      </w:r>
      <w:r w:rsidRPr="002955C0">
        <w:rPr>
          <w:rFonts w:ascii="Times New Roman" w:hAnsi="Times New Roman" w:cs="Times New Roman"/>
        </w:rPr>
        <w:t xml:space="preserve">, </w:t>
      </w:r>
      <w:r w:rsidR="00D92E99" w:rsidRPr="002955C0">
        <w:rPr>
          <w:rFonts w:ascii="Times New Roman" w:hAnsi="Times New Roman" w:cs="Times New Roman"/>
        </w:rPr>
        <w:t xml:space="preserve">subband </w:t>
      </w:r>
      <w:r w:rsidRPr="002955C0">
        <w:rPr>
          <w:rFonts w:ascii="Times New Roman" w:hAnsi="Times New Roman" w:cs="Times New Roman"/>
        </w:rPr>
        <w:t xml:space="preserve">non-overlapping </w:t>
      </w:r>
      <w:r w:rsidR="00D92E99" w:rsidRPr="002955C0">
        <w:rPr>
          <w:rFonts w:ascii="Times New Roman" w:hAnsi="Times New Roman" w:cs="Times New Roman"/>
        </w:rPr>
        <w:t xml:space="preserve">full duplex and </w:t>
      </w:r>
      <w:r w:rsidRPr="002955C0">
        <w:rPr>
          <w:rFonts w:ascii="Times New Roman" w:hAnsi="Times New Roman" w:cs="Times New Roman"/>
        </w:rPr>
        <w:t xml:space="preserve">subband/full overlapping full duplex </w:t>
      </w:r>
      <w:r w:rsidR="00D92E99" w:rsidRPr="002955C0">
        <w:rPr>
          <w:rFonts w:ascii="Times New Roman" w:hAnsi="Times New Roman" w:cs="Times New Roman"/>
        </w:rPr>
        <w:t xml:space="preserve">are the main duplex enhancement </w:t>
      </w:r>
      <w:r w:rsidRPr="002955C0">
        <w:rPr>
          <w:rFonts w:ascii="Times New Roman" w:hAnsi="Times New Roman" w:cs="Times New Roman"/>
        </w:rPr>
        <w:t>scenarios</w:t>
      </w:r>
      <w:r w:rsidR="00D92E99" w:rsidRPr="002955C0">
        <w:rPr>
          <w:rFonts w:ascii="Times New Roman" w:hAnsi="Times New Roman" w:cs="Times New Roman"/>
        </w:rPr>
        <w:t>.</w:t>
      </w:r>
      <w:r w:rsidR="00053135" w:rsidRPr="002955C0">
        <w:rPr>
          <w:rFonts w:ascii="Times New Roman" w:hAnsi="Times New Roman" w:cs="Times New Roman"/>
        </w:rPr>
        <w:t xml:space="preserve"> </w:t>
      </w:r>
      <w:r w:rsidR="00D92E99" w:rsidRPr="002955C0">
        <w:rPr>
          <w:rFonts w:ascii="Times New Roman" w:hAnsi="Times New Roman" w:cs="Times New Roman"/>
        </w:rPr>
        <w:t xml:space="preserve">Here we would like to </w:t>
      </w:r>
      <w:r w:rsidR="002D6059" w:rsidRPr="002955C0">
        <w:rPr>
          <w:rFonts w:ascii="Times New Roman" w:hAnsi="Times New Roman" w:cs="Times New Roman"/>
        </w:rPr>
        <w:t xml:space="preserve">share </w:t>
      </w:r>
      <w:r w:rsidR="00D92E99" w:rsidRPr="002955C0">
        <w:rPr>
          <w:rFonts w:ascii="Times New Roman" w:hAnsi="Times New Roman" w:cs="Times New Roman"/>
        </w:rPr>
        <w:t xml:space="preserve">our </w:t>
      </w:r>
      <w:r w:rsidR="002D6059" w:rsidRPr="002955C0">
        <w:rPr>
          <w:rFonts w:ascii="Times New Roman" w:hAnsi="Times New Roman" w:cs="Times New Roman"/>
        </w:rPr>
        <w:t>view</w:t>
      </w:r>
      <w:r w:rsidR="00053135" w:rsidRPr="002955C0">
        <w:rPr>
          <w:rFonts w:ascii="Times New Roman" w:hAnsi="Times New Roman" w:cs="Times New Roman"/>
        </w:rPr>
        <w:t>s</w:t>
      </w:r>
      <w:r w:rsidR="002D6059" w:rsidRPr="002955C0">
        <w:rPr>
          <w:rFonts w:ascii="Times New Roman" w:hAnsi="Times New Roman" w:cs="Times New Roman"/>
        </w:rPr>
        <w:t xml:space="preserve"> </w:t>
      </w:r>
      <w:r w:rsidR="00D92E99" w:rsidRPr="002955C0">
        <w:rPr>
          <w:rFonts w:ascii="Times New Roman" w:hAnsi="Times New Roman" w:cs="Times New Roman"/>
        </w:rPr>
        <w:t>on the flexible</w:t>
      </w:r>
      <w:r w:rsidRPr="002955C0">
        <w:rPr>
          <w:rFonts w:ascii="Times New Roman" w:hAnsi="Times New Roman" w:cs="Times New Roman"/>
        </w:rPr>
        <w:t>/dynamic TDD</w:t>
      </w:r>
      <w:r w:rsidR="002D6059" w:rsidRPr="002955C0">
        <w:rPr>
          <w:rFonts w:ascii="Times New Roman" w:hAnsi="Times New Roman" w:cs="Times New Roman"/>
        </w:rPr>
        <w:t xml:space="preserve"> as an important area for duplex evolution. </w:t>
      </w:r>
    </w:p>
    <w:p w14:paraId="610C867B" w14:textId="77777777" w:rsidR="00D32ACF" w:rsidRPr="002955C0" w:rsidRDefault="00D32ACF" w:rsidP="006C6870">
      <w:pPr>
        <w:rPr>
          <w:rFonts w:ascii="Times New Roman" w:hAnsi="Times New Roman" w:cs="Times New Roman"/>
        </w:rPr>
      </w:pPr>
    </w:p>
    <w:p w14:paraId="5768F25D" w14:textId="56C7B1C7" w:rsidR="009537E9" w:rsidRPr="002955C0" w:rsidRDefault="009537E9" w:rsidP="006C6870">
      <w:pPr>
        <w:rPr>
          <w:rFonts w:ascii="Times New Roman" w:hAnsi="Times New Roman" w:cs="Times New Roman"/>
        </w:rPr>
      </w:pPr>
      <w:r w:rsidRPr="002955C0">
        <w:rPr>
          <w:rFonts w:ascii="Times New Roman" w:hAnsi="Times New Roman" w:cs="Times New Roman"/>
        </w:rPr>
        <w:t>With the global commercial deployment of 5G, diverse services and applications are becoming prevalent targeting both eMBB (To</w:t>
      </w:r>
      <w:r w:rsidR="00717FB9" w:rsidRPr="002955C0">
        <w:rPr>
          <w:rFonts w:ascii="Times New Roman" w:hAnsi="Times New Roman" w:cs="Times New Roman"/>
        </w:rPr>
        <w:t xml:space="preserve"> </w:t>
      </w:r>
      <w:r w:rsidRPr="002955C0">
        <w:rPr>
          <w:rFonts w:ascii="Times New Roman" w:hAnsi="Times New Roman" w:cs="Times New Roman"/>
        </w:rPr>
        <w:t>C) and industry (To</w:t>
      </w:r>
      <w:r w:rsidR="00717FB9" w:rsidRPr="002955C0">
        <w:rPr>
          <w:rFonts w:ascii="Times New Roman" w:hAnsi="Times New Roman" w:cs="Times New Roman"/>
        </w:rPr>
        <w:t xml:space="preserve"> </w:t>
      </w:r>
      <w:r w:rsidRPr="002955C0">
        <w:rPr>
          <w:rFonts w:ascii="Times New Roman" w:hAnsi="Times New Roman" w:cs="Times New Roman"/>
        </w:rPr>
        <w:t xml:space="preserve">B) use cases. Meanwhile, there is an increasing demand for higher uplink data rate </w:t>
      </w:r>
      <w:r w:rsidR="00717FB9" w:rsidRPr="002955C0">
        <w:rPr>
          <w:rFonts w:ascii="Times New Roman" w:hAnsi="Times New Roman" w:cs="Times New Roman"/>
        </w:rPr>
        <w:t>and</w:t>
      </w:r>
      <w:r w:rsidRPr="002955C0">
        <w:rPr>
          <w:rFonts w:ascii="Times New Roman" w:hAnsi="Times New Roman" w:cs="Times New Roman"/>
        </w:rPr>
        <w:t xml:space="preserve"> capacity which has not been well addressed. According to [2], </w:t>
      </w:r>
      <w:r w:rsidR="00717FB9" w:rsidRPr="002955C0">
        <w:rPr>
          <w:rFonts w:ascii="Times New Roman" w:hAnsi="Times New Roman" w:cs="Times New Roman"/>
        </w:rPr>
        <w:t xml:space="preserve">it is expected that </w:t>
      </w:r>
      <w:r w:rsidRPr="002955C0">
        <w:rPr>
          <w:rFonts w:ascii="Times New Roman" w:hAnsi="Times New Roman" w:cs="Times New Roman"/>
        </w:rPr>
        <w:t xml:space="preserve">the uplink traffic requirement will increase 10-20 times by 2025. Some of the typical uplink applications are </w:t>
      </w:r>
      <w:r w:rsidR="00717FB9" w:rsidRPr="002955C0">
        <w:rPr>
          <w:rFonts w:ascii="Times New Roman" w:hAnsi="Times New Roman" w:cs="Times New Roman"/>
        </w:rPr>
        <w:t xml:space="preserve">provided </w:t>
      </w:r>
      <w:r w:rsidRPr="002955C0">
        <w:rPr>
          <w:rFonts w:ascii="Times New Roman" w:hAnsi="Times New Roman" w:cs="Times New Roman"/>
        </w:rPr>
        <w:t xml:space="preserve">in </w:t>
      </w:r>
      <w:r w:rsidR="00717FB9" w:rsidRPr="002955C0">
        <w:rPr>
          <w:rFonts w:ascii="Times New Roman" w:hAnsi="Times New Roman" w:cs="Times New Roman"/>
        </w:rPr>
        <w:t>F</w:t>
      </w:r>
      <w:r w:rsidRPr="002955C0">
        <w:rPr>
          <w:rFonts w:ascii="Times New Roman" w:hAnsi="Times New Roman" w:cs="Times New Roman"/>
        </w:rPr>
        <w:t xml:space="preserve">igure </w:t>
      </w:r>
      <w:r w:rsidR="00717FB9" w:rsidRPr="002955C0">
        <w:rPr>
          <w:rFonts w:ascii="Times New Roman" w:hAnsi="Times New Roman" w:cs="Times New Roman"/>
        </w:rPr>
        <w:t xml:space="preserve">1 and Figure 2 below </w:t>
      </w:r>
      <w:r w:rsidRPr="002955C0">
        <w:rPr>
          <w:rFonts w:ascii="Times New Roman" w:hAnsi="Times New Roman" w:cs="Times New Roman"/>
        </w:rPr>
        <w:t>[2, 3].</w:t>
      </w:r>
    </w:p>
    <w:p w14:paraId="7026B7E4" w14:textId="77777777" w:rsidR="000B177F" w:rsidRPr="002955C0" w:rsidRDefault="000B177F" w:rsidP="006C6870">
      <w:pPr>
        <w:rPr>
          <w:rFonts w:ascii="Times New Roman" w:hAnsi="Times New Roman" w:cs="Times New Roman"/>
        </w:rPr>
      </w:pPr>
    </w:p>
    <w:p w14:paraId="1869AB6E" w14:textId="591C2450" w:rsidR="009537E9" w:rsidRPr="002955C0" w:rsidRDefault="009537E9" w:rsidP="006C6870">
      <w:pPr>
        <w:rPr>
          <w:rFonts w:ascii="Times New Roman" w:hAnsi="Times New Roman" w:cs="Times New Roman"/>
        </w:rPr>
      </w:pPr>
      <w:r w:rsidRPr="002955C0">
        <w:rPr>
          <w:rFonts w:ascii="Times New Roman" w:hAnsi="Times New Roman" w:cs="Times New Roman"/>
        </w:rPr>
        <w:t>As an example shown in Figure 2, in a 5000 m</w:t>
      </w:r>
      <w:r w:rsidRPr="002955C0">
        <w:rPr>
          <w:rFonts w:ascii="Times New Roman" w:hAnsi="Times New Roman" w:cs="Times New Roman"/>
          <w:vertAlign w:val="superscript"/>
        </w:rPr>
        <w:t>2</w:t>
      </w:r>
      <w:r w:rsidRPr="002955C0">
        <w:rPr>
          <w:rFonts w:ascii="Times New Roman" w:hAnsi="Times New Roman" w:cs="Times New Roman"/>
        </w:rPr>
        <w:t xml:space="preserve"> factory, 8 assembly lines are deployed and in each assembly line 16 cameras are used for different </w:t>
      </w:r>
      <w:r w:rsidR="00053135" w:rsidRPr="002955C0">
        <w:rPr>
          <w:rFonts w:ascii="Times New Roman" w:hAnsi="Times New Roman" w:cs="Times New Roman"/>
        </w:rPr>
        <w:t>purposes</w:t>
      </w:r>
      <w:r w:rsidRPr="002955C0">
        <w:rPr>
          <w:rFonts w:ascii="Times New Roman" w:hAnsi="Times New Roman" w:cs="Times New Roman"/>
        </w:rPr>
        <w:t>, including quality check, package check</w:t>
      </w:r>
      <w:r w:rsidR="007D16E1" w:rsidRPr="002955C0">
        <w:rPr>
          <w:rFonts w:ascii="Times New Roman" w:hAnsi="Times New Roman" w:cs="Times New Roman"/>
        </w:rPr>
        <w:t>, etc.</w:t>
      </w:r>
      <w:r w:rsidRPr="002955C0">
        <w:rPr>
          <w:rFonts w:ascii="Times New Roman" w:hAnsi="Times New Roman" w:cs="Times New Roman"/>
        </w:rPr>
        <w:t xml:space="preserve"> The high definition cameras upload the video traffic to a cloud server for processing. Each machine vision camera requires about 80</w:t>
      </w:r>
      <w:r w:rsidR="007D16E1" w:rsidRPr="002955C0">
        <w:rPr>
          <w:rFonts w:ascii="Times New Roman" w:hAnsi="Times New Roman" w:cs="Times New Roman"/>
        </w:rPr>
        <w:t xml:space="preserve"> </w:t>
      </w:r>
      <w:r w:rsidRPr="002955C0">
        <w:rPr>
          <w:rFonts w:ascii="Times New Roman" w:hAnsi="Times New Roman" w:cs="Times New Roman"/>
        </w:rPr>
        <w:t>Mbps uplink data rate. Assuming that about 60% cameras are with data in the buffer (i.e. ~76 UEs are ready to be scheduled), about 6</w:t>
      </w:r>
      <w:r w:rsidR="007D16E1" w:rsidRPr="002955C0">
        <w:rPr>
          <w:rFonts w:ascii="Times New Roman" w:hAnsi="Times New Roman" w:cs="Times New Roman"/>
        </w:rPr>
        <w:t xml:space="preserve"> </w:t>
      </w:r>
      <w:r w:rsidRPr="002955C0">
        <w:rPr>
          <w:rFonts w:ascii="Times New Roman" w:hAnsi="Times New Roman" w:cs="Times New Roman"/>
        </w:rPr>
        <w:t>Gbps uplink throughput is required</w:t>
      </w:r>
      <w:r w:rsidR="00D32ACF">
        <w:rPr>
          <w:rFonts w:ascii="Times New Roman" w:hAnsi="Times New Roman" w:cs="Times New Roman"/>
        </w:rPr>
        <w:t xml:space="preserve"> in this area</w:t>
      </w:r>
      <w:r w:rsidRPr="002955C0">
        <w:rPr>
          <w:rFonts w:ascii="Times New Roman" w:hAnsi="Times New Roman" w:cs="Times New Roman"/>
        </w:rPr>
        <w:t>. The cameras are required to have wireless connectivity for easy and low</w:t>
      </w:r>
      <w:r w:rsidR="001A4DC1" w:rsidRPr="002955C0">
        <w:rPr>
          <w:rFonts w:ascii="Times New Roman" w:hAnsi="Times New Roman" w:cs="Times New Roman"/>
        </w:rPr>
        <w:t>-</w:t>
      </w:r>
      <w:r w:rsidRPr="002955C0">
        <w:rPr>
          <w:rFonts w:ascii="Times New Roman" w:hAnsi="Times New Roman" w:cs="Times New Roman"/>
        </w:rPr>
        <w:t>cost movement and assembly line rearrangement. Using C band (3.5</w:t>
      </w:r>
      <w:r w:rsidR="00064476" w:rsidRPr="002955C0">
        <w:rPr>
          <w:rFonts w:ascii="Times New Roman" w:hAnsi="Times New Roman" w:cs="Times New Roman"/>
        </w:rPr>
        <w:t xml:space="preserve"> </w:t>
      </w:r>
      <w:r w:rsidRPr="002955C0">
        <w:rPr>
          <w:rFonts w:ascii="Times New Roman" w:hAnsi="Times New Roman" w:cs="Times New Roman"/>
        </w:rPr>
        <w:t>GHz) spectrum with about 100</w:t>
      </w:r>
      <w:r w:rsidR="00064476" w:rsidRPr="002955C0">
        <w:rPr>
          <w:rFonts w:ascii="Times New Roman" w:hAnsi="Times New Roman" w:cs="Times New Roman"/>
        </w:rPr>
        <w:t xml:space="preserve"> </w:t>
      </w:r>
      <w:r w:rsidRPr="002955C0">
        <w:rPr>
          <w:rFonts w:ascii="Times New Roman" w:hAnsi="Times New Roman" w:cs="Times New Roman"/>
        </w:rPr>
        <w:t>MHz bandwidth, only about 600</w:t>
      </w:r>
      <w:r w:rsidR="00064476" w:rsidRPr="002955C0">
        <w:rPr>
          <w:rFonts w:ascii="Times New Roman" w:hAnsi="Times New Roman" w:cs="Times New Roman"/>
        </w:rPr>
        <w:t xml:space="preserve"> </w:t>
      </w:r>
      <w:r w:rsidRPr="002955C0">
        <w:rPr>
          <w:rFonts w:ascii="Times New Roman" w:hAnsi="Times New Roman" w:cs="Times New Roman"/>
        </w:rPr>
        <w:t>Mbps can be provided with 16 TRPs and typical UL/DL assignment DDDSU. Clearly, there is a huge gap to fulfil the target uplink throughput requirement.</w:t>
      </w:r>
    </w:p>
    <w:p w14:paraId="28E24958" w14:textId="77777777" w:rsidR="000B177F" w:rsidRPr="002955C0" w:rsidRDefault="000B177F" w:rsidP="006C6870">
      <w:pPr>
        <w:rPr>
          <w:rFonts w:ascii="Times New Roman" w:hAnsi="Times New Roman" w:cs="Times New Roman"/>
        </w:rPr>
      </w:pPr>
    </w:p>
    <w:p w14:paraId="0C247928" w14:textId="72591FAA" w:rsidR="009537E9" w:rsidRPr="002955C0" w:rsidRDefault="00BA09BD" w:rsidP="006C6870">
      <w:pPr>
        <w:rPr>
          <w:rFonts w:ascii="Times New Roman" w:hAnsi="Times New Roman" w:cs="Times New Roman"/>
        </w:rPr>
      </w:pPr>
      <w:r w:rsidRPr="002955C0">
        <w:rPr>
          <w:rFonts w:ascii="Times New Roman" w:hAnsi="Times New Roman" w:cs="Times New Roman"/>
        </w:rPr>
        <w:t xml:space="preserve">To solve </w:t>
      </w:r>
      <w:r w:rsidR="0079648E" w:rsidRPr="002955C0">
        <w:rPr>
          <w:rFonts w:ascii="Times New Roman" w:hAnsi="Times New Roman" w:cs="Times New Roman"/>
        </w:rPr>
        <w:t>the uplink data rate and capacity requirements in factories, t</w:t>
      </w:r>
      <w:r w:rsidR="009537E9" w:rsidRPr="002955C0">
        <w:rPr>
          <w:rFonts w:ascii="Times New Roman" w:hAnsi="Times New Roman" w:cs="Times New Roman"/>
        </w:rPr>
        <w:t>he most straight forward way is to have UL</w:t>
      </w:r>
      <w:r w:rsidRPr="002955C0">
        <w:rPr>
          <w:rFonts w:ascii="Times New Roman" w:hAnsi="Times New Roman" w:cs="Times New Roman"/>
        </w:rPr>
        <w:t>-</w:t>
      </w:r>
      <w:r w:rsidR="009537E9" w:rsidRPr="002955C0">
        <w:rPr>
          <w:rFonts w:ascii="Times New Roman" w:hAnsi="Times New Roman" w:cs="Times New Roman"/>
        </w:rPr>
        <w:t xml:space="preserve">dominant TDD configurations in the factory to provide more </w:t>
      </w:r>
      <w:r w:rsidR="0079648E" w:rsidRPr="002955C0">
        <w:rPr>
          <w:rFonts w:ascii="Times New Roman" w:hAnsi="Times New Roman" w:cs="Times New Roman"/>
        </w:rPr>
        <w:t xml:space="preserve">time-domain </w:t>
      </w:r>
      <w:r w:rsidR="009537E9" w:rsidRPr="002955C0">
        <w:rPr>
          <w:rFonts w:ascii="Times New Roman" w:hAnsi="Times New Roman" w:cs="Times New Roman"/>
        </w:rPr>
        <w:t>resources</w:t>
      </w:r>
      <w:r w:rsidR="0079648E" w:rsidRPr="002955C0">
        <w:rPr>
          <w:rFonts w:ascii="Times New Roman" w:hAnsi="Times New Roman" w:cs="Times New Roman"/>
        </w:rPr>
        <w:t xml:space="preserve"> for uplink</w:t>
      </w:r>
      <w:r w:rsidR="009537E9" w:rsidRPr="002955C0">
        <w:rPr>
          <w:rFonts w:ascii="Times New Roman" w:hAnsi="Times New Roman" w:cs="Times New Roman"/>
        </w:rPr>
        <w:t xml:space="preserve">. Operators are considering to serve the factory uplink application </w:t>
      </w:r>
      <w:r w:rsidR="0079648E" w:rsidRPr="002955C0">
        <w:rPr>
          <w:rFonts w:ascii="Times New Roman" w:hAnsi="Times New Roman" w:cs="Times New Roman"/>
        </w:rPr>
        <w:t>by using</w:t>
      </w:r>
      <w:r w:rsidR="009537E9" w:rsidRPr="002955C0">
        <w:rPr>
          <w:rFonts w:ascii="Times New Roman" w:hAnsi="Times New Roman" w:cs="Times New Roman"/>
        </w:rPr>
        <w:t xml:space="preserve"> different TDD UL/DL configuration </w:t>
      </w:r>
      <w:r w:rsidR="0079648E" w:rsidRPr="002955C0">
        <w:rPr>
          <w:rFonts w:ascii="Times New Roman" w:hAnsi="Times New Roman" w:cs="Times New Roman" w:hint="eastAsia"/>
        </w:rPr>
        <w:t>for</w:t>
      </w:r>
      <w:r w:rsidR="009537E9" w:rsidRPr="002955C0">
        <w:rPr>
          <w:rFonts w:ascii="Times New Roman" w:hAnsi="Times New Roman" w:cs="Times New Roman"/>
        </w:rPr>
        <w:t xml:space="preserve"> the factory deployment compared with </w:t>
      </w:r>
      <w:r w:rsidR="0079648E" w:rsidRPr="002955C0">
        <w:rPr>
          <w:rFonts w:ascii="Times New Roman" w:hAnsi="Times New Roman" w:cs="Times New Roman"/>
        </w:rPr>
        <w:t xml:space="preserve">that for </w:t>
      </w:r>
      <w:r w:rsidR="009537E9" w:rsidRPr="002955C0">
        <w:rPr>
          <w:rFonts w:ascii="Times New Roman" w:hAnsi="Times New Roman" w:cs="Times New Roman"/>
        </w:rPr>
        <w:t xml:space="preserve">the Macro deployment. The isolation between the small cells in a factory and the Macro base station makes the deployment possible with some </w:t>
      </w:r>
      <w:r w:rsidR="0079648E" w:rsidRPr="002955C0">
        <w:rPr>
          <w:rFonts w:ascii="Times New Roman" w:hAnsi="Times New Roman" w:cs="Times New Roman"/>
        </w:rPr>
        <w:t xml:space="preserve">reasonable </w:t>
      </w:r>
      <w:r w:rsidR="009537E9" w:rsidRPr="002955C0">
        <w:rPr>
          <w:rFonts w:ascii="Times New Roman" w:hAnsi="Times New Roman" w:cs="Times New Roman"/>
        </w:rPr>
        <w:t xml:space="preserve">enhancements, </w:t>
      </w:r>
      <w:r w:rsidR="00DE1818" w:rsidRPr="002955C0">
        <w:rPr>
          <w:rFonts w:ascii="Times New Roman" w:hAnsi="Times New Roman" w:cs="Times New Roman"/>
        </w:rPr>
        <w:t>which makes</w:t>
      </w:r>
      <w:r w:rsidR="009537E9" w:rsidRPr="002955C0">
        <w:rPr>
          <w:rFonts w:ascii="Times New Roman" w:hAnsi="Times New Roman" w:cs="Times New Roman"/>
        </w:rPr>
        <w:t xml:space="preserve"> </w:t>
      </w:r>
      <w:r w:rsidR="0079648E" w:rsidRPr="002955C0">
        <w:rPr>
          <w:rFonts w:ascii="Times New Roman" w:hAnsi="Times New Roman" w:cs="Times New Roman"/>
        </w:rPr>
        <w:t xml:space="preserve">dynamic/flexible TDD </w:t>
      </w:r>
      <w:r w:rsidR="00DE1818" w:rsidRPr="002955C0">
        <w:rPr>
          <w:rFonts w:ascii="Times New Roman" w:hAnsi="Times New Roman" w:cs="Times New Roman"/>
        </w:rPr>
        <w:t>quite relevant</w:t>
      </w:r>
      <w:r w:rsidR="002D6059" w:rsidRPr="002955C0">
        <w:rPr>
          <w:rFonts w:ascii="Times New Roman" w:hAnsi="Times New Roman" w:cs="Times New Roman"/>
        </w:rPr>
        <w:t xml:space="preserve"> in near term</w:t>
      </w:r>
      <w:r w:rsidR="009537E9" w:rsidRPr="002955C0">
        <w:rPr>
          <w:rFonts w:ascii="Times New Roman" w:hAnsi="Times New Roman" w:cs="Times New Roman"/>
        </w:rPr>
        <w:t>.</w:t>
      </w:r>
    </w:p>
    <w:p w14:paraId="6E48B23E" w14:textId="77777777" w:rsidR="009537E9" w:rsidRPr="002955C0" w:rsidRDefault="009537E9" w:rsidP="006C6870">
      <w:pPr>
        <w:rPr>
          <w:rFonts w:ascii="Times New Roman" w:hAnsi="Times New Roman" w:cs="Times New Roman"/>
        </w:rPr>
      </w:pPr>
    </w:p>
    <w:p w14:paraId="75EAF5FF" w14:textId="77777777" w:rsidR="009537E9" w:rsidRPr="002955C0" w:rsidRDefault="009537E9" w:rsidP="006C6870">
      <w:pPr>
        <w:rPr>
          <w:rFonts w:ascii="Times New Roman" w:hAnsi="Times New Roman" w:cs="Times New Roman"/>
        </w:rPr>
      </w:pPr>
      <w:r w:rsidRPr="002955C0">
        <w:rPr>
          <w:noProof/>
        </w:rPr>
        <w:drawing>
          <wp:inline distT="0" distB="0" distL="0" distR="0" wp14:anchorId="2C0C82AA" wp14:editId="76FD825B">
            <wp:extent cx="5731510" cy="2695679"/>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31510" cy="2695679"/>
                    </a:xfrm>
                    <a:prstGeom prst="rect">
                      <a:avLst/>
                    </a:prstGeom>
                    <a:noFill/>
                    <a:ln>
                      <a:noFill/>
                    </a:ln>
                  </pic:spPr>
                </pic:pic>
              </a:graphicData>
            </a:graphic>
          </wp:inline>
        </w:drawing>
      </w:r>
    </w:p>
    <w:p w14:paraId="51EC330B" w14:textId="72CF7B87" w:rsidR="00D46BF3" w:rsidRPr="002955C0" w:rsidRDefault="00D46BF3" w:rsidP="00EB055A">
      <w:pPr>
        <w:jc w:val="center"/>
        <w:rPr>
          <w:rFonts w:ascii="Times New Roman" w:hAnsi="Times New Roman" w:cs="Times New Roman"/>
        </w:rPr>
      </w:pPr>
      <w:r w:rsidRPr="002955C0">
        <w:rPr>
          <w:rFonts w:ascii="Times New Roman" w:hAnsi="Times New Roman" w:cs="Times New Roman"/>
        </w:rPr>
        <w:lastRenderedPageBreak/>
        <w:t xml:space="preserve">Figure 1: uplink centric broadband communication use cases </w:t>
      </w:r>
      <w:r w:rsidR="00717FB9" w:rsidRPr="002955C0">
        <w:rPr>
          <w:rFonts w:ascii="Times New Roman" w:hAnsi="Times New Roman" w:cs="Times New Roman"/>
        </w:rPr>
        <w:t>for</w:t>
      </w:r>
      <w:r w:rsidRPr="002955C0">
        <w:rPr>
          <w:rFonts w:ascii="Times New Roman" w:hAnsi="Times New Roman" w:cs="Times New Roman"/>
        </w:rPr>
        <w:t xml:space="preserve"> To</w:t>
      </w:r>
      <w:r w:rsidR="00717FB9" w:rsidRPr="002955C0">
        <w:rPr>
          <w:rFonts w:ascii="Times New Roman" w:hAnsi="Times New Roman" w:cs="Times New Roman"/>
        </w:rPr>
        <w:t xml:space="preserve"> </w:t>
      </w:r>
      <w:r w:rsidRPr="002955C0">
        <w:rPr>
          <w:rFonts w:ascii="Times New Roman" w:hAnsi="Times New Roman" w:cs="Times New Roman"/>
        </w:rPr>
        <w:t>C and To</w:t>
      </w:r>
      <w:r w:rsidR="00717FB9" w:rsidRPr="002955C0">
        <w:rPr>
          <w:rFonts w:ascii="Times New Roman" w:hAnsi="Times New Roman" w:cs="Times New Roman"/>
        </w:rPr>
        <w:t xml:space="preserve"> </w:t>
      </w:r>
      <w:r w:rsidRPr="002955C0">
        <w:rPr>
          <w:rFonts w:ascii="Times New Roman" w:hAnsi="Times New Roman" w:cs="Times New Roman"/>
        </w:rPr>
        <w:t>B</w:t>
      </w:r>
      <w:r w:rsidR="00717FB9" w:rsidRPr="002955C0">
        <w:rPr>
          <w:rFonts w:ascii="Times New Roman" w:hAnsi="Times New Roman" w:cs="Times New Roman"/>
        </w:rPr>
        <w:t xml:space="preserve"> applications</w:t>
      </w:r>
      <w:r w:rsidRPr="002955C0">
        <w:rPr>
          <w:rFonts w:ascii="Times New Roman" w:hAnsi="Times New Roman" w:cs="Times New Roman"/>
        </w:rPr>
        <w:t>.</w:t>
      </w:r>
    </w:p>
    <w:p w14:paraId="6D6F0D20" w14:textId="77777777" w:rsidR="009537E9" w:rsidRPr="002955C0" w:rsidRDefault="009537E9" w:rsidP="006C6870">
      <w:pPr>
        <w:rPr>
          <w:rFonts w:ascii="Times New Roman" w:hAnsi="Times New Roman" w:cs="Times New Roman"/>
        </w:rPr>
      </w:pPr>
      <w:r w:rsidRPr="002955C0">
        <w:rPr>
          <w:noProof/>
        </w:rPr>
        <w:drawing>
          <wp:inline distT="0" distB="0" distL="0" distR="0" wp14:anchorId="767ECBA6" wp14:editId="7957A366">
            <wp:extent cx="5731510" cy="1240340"/>
            <wp:effectExtent l="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1240340"/>
                    </a:xfrm>
                    <a:prstGeom prst="rect">
                      <a:avLst/>
                    </a:prstGeom>
                    <a:noFill/>
                    <a:ln>
                      <a:noFill/>
                    </a:ln>
                  </pic:spPr>
                </pic:pic>
              </a:graphicData>
            </a:graphic>
          </wp:inline>
        </w:drawing>
      </w:r>
    </w:p>
    <w:p w14:paraId="5857868D" w14:textId="77777777" w:rsidR="00D46BF3" w:rsidRPr="002955C0" w:rsidRDefault="00D46BF3" w:rsidP="00EB055A">
      <w:pPr>
        <w:jc w:val="center"/>
        <w:rPr>
          <w:rFonts w:ascii="Times New Roman" w:hAnsi="Times New Roman" w:cs="Times New Roman"/>
        </w:rPr>
      </w:pPr>
      <w:r w:rsidRPr="002955C0">
        <w:rPr>
          <w:rFonts w:ascii="Times New Roman" w:hAnsi="Times New Roman" w:cs="Times New Roman"/>
        </w:rPr>
        <w:t>Figure 2: machine vision use case for a digital factory in Guangdong province China</w:t>
      </w:r>
    </w:p>
    <w:p w14:paraId="30D1A7DD" w14:textId="77777777" w:rsidR="006C6873" w:rsidRPr="002955C0" w:rsidRDefault="006C6873" w:rsidP="001A1713">
      <w:pPr>
        <w:rPr>
          <w:rFonts w:ascii="Times New Roman" w:hAnsi="Times New Roman" w:cs="Times New Roman"/>
        </w:rPr>
      </w:pPr>
    </w:p>
    <w:p w14:paraId="02CC7C31" w14:textId="2DCF1EA6" w:rsidR="001A1713" w:rsidRPr="002955C0" w:rsidRDefault="001A1713" w:rsidP="001A1713">
      <w:pPr>
        <w:rPr>
          <w:rFonts w:ascii="Times New Roman" w:hAnsi="Times New Roman" w:cs="Times New Roman"/>
        </w:rPr>
      </w:pPr>
      <w:r w:rsidRPr="002955C0">
        <w:rPr>
          <w:rFonts w:ascii="Times New Roman" w:hAnsi="Times New Roman" w:cs="Times New Roman"/>
        </w:rPr>
        <w:t xml:space="preserve">As mentioned above, </w:t>
      </w:r>
      <w:r w:rsidR="00053135" w:rsidRPr="002955C0">
        <w:rPr>
          <w:rFonts w:ascii="Times New Roman" w:hAnsi="Times New Roman" w:cs="Times New Roman"/>
        </w:rPr>
        <w:t>dynamic/</w:t>
      </w:r>
      <w:r w:rsidRPr="002955C0">
        <w:rPr>
          <w:rFonts w:ascii="Times New Roman" w:hAnsi="Times New Roman" w:cs="Times New Roman"/>
        </w:rPr>
        <w:t xml:space="preserve">flexible </w:t>
      </w:r>
      <w:r w:rsidR="00053135" w:rsidRPr="002955C0">
        <w:rPr>
          <w:rFonts w:ascii="Times New Roman" w:hAnsi="Times New Roman" w:cs="Times New Roman"/>
        </w:rPr>
        <w:t xml:space="preserve">TDD </w:t>
      </w:r>
      <w:r w:rsidRPr="002955C0">
        <w:rPr>
          <w:rFonts w:ascii="Times New Roman" w:hAnsi="Times New Roman" w:cs="Times New Roman"/>
        </w:rPr>
        <w:t xml:space="preserve">is one of the solution to accommodate more uplink traffic. However </w:t>
      </w:r>
      <w:r w:rsidR="000B177F" w:rsidRPr="002955C0">
        <w:rPr>
          <w:rFonts w:ascii="Times New Roman" w:hAnsi="Times New Roman" w:cs="Times New Roman"/>
        </w:rPr>
        <w:t>it is highly-likely</w:t>
      </w:r>
      <w:r w:rsidRPr="002955C0">
        <w:rPr>
          <w:rFonts w:ascii="Times New Roman" w:hAnsi="Times New Roman" w:cs="Times New Roman"/>
        </w:rPr>
        <w:t xml:space="preserve"> that a Macro base station with DL</w:t>
      </w:r>
      <w:r w:rsidR="006C6873" w:rsidRPr="002955C0">
        <w:rPr>
          <w:rFonts w:ascii="Times New Roman" w:hAnsi="Times New Roman" w:cs="Times New Roman"/>
        </w:rPr>
        <w:t>-</w:t>
      </w:r>
      <w:r w:rsidRPr="002955C0">
        <w:rPr>
          <w:rFonts w:ascii="Times New Roman" w:hAnsi="Times New Roman" w:cs="Times New Roman"/>
        </w:rPr>
        <w:t xml:space="preserve">dominant TDD configuration is deployed outside the factory. Then the TDD configuration is different between the Macro base stations and the </w:t>
      </w:r>
      <w:r w:rsidR="006C6873" w:rsidRPr="002955C0">
        <w:rPr>
          <w:rFonts w:ascii="Times New Roman" w:hAnsi="Times New Roman" w:cs="Times New Roman"/>
        </w:rPr>
        <w:t xml:space="preserve">factory </w:t>
      </w:r>
      <w:r w:rsidRPr="002955C0">
        <w:rPr>
          <w:rFonts w:ascii="Times New Roman" w:hAnsi="Times New Roman" w:cs="Times New Roman"/>
        </w:rPr>
        <w:t>small cells.</w:t>
      </w:r>
      <w:r w:rsidR="006C6873" w:rsidRPr="002955C0">
        <w:rPr>
          <w:rFonts w:ascii="Times New Roman" w:hAnsi="Times New Roman" w:cs="Times New Roman"/>
        </w:rPr>
        <w:t xml:space="preserve"> </w:t>
      </w:r>
      <w:r w:rsidR="00197BC6" w:rsidRPr="002955C0">
        <w:rPr>
          <w:rFonts w:ascii="Times New Roman" w:hAnsi="Times New Roman" w:cs="Times New Roman"/>
        </w:rPr>
        <w:t>There</w:t>
      </w:r>
      <w:r w:rsidRPr="002955C0">
        <w:rPr>
          <w:rFonts w:ascii="Times New Roman" w:hAnsi="Times New Roman" w:cs="Times New Roman"/>
        </w:rPr>
        <w:t xml:space="preserve"> </w:t>
      </w:r>
      <w:r w:rsidR="006C6873" w:rsidRPr="002955C0">
        <w:rPr>
          <w:rFonts w:ascii="Times New Roman" w:hAnsi="Times New Roman" w:cs="Times New Roman"/>
        </w:rPr>
        <w:t xml:space="preserve">is </w:t>
      </w:r>
      <w:r w:rsidRPr="002955C0">
        <w:rPr>
          <w:rFonts w:ascii="Times New Roman" w:hAnsi="Times New Roman" w:cs="Times New Roman"/>
        </w:rPr>
        <w:t xml:space="preserve">cross link interference from the Macro base station to the small cells. As long as the uplink signal </w:t>
      </w:r>
      <w:r w:rsidR="006C6873" w:rsidRPr="002955C0">
        <w:rPr>
          <w:rFonts w:ascii="Times New Roman" w:hAnsi="Times New Roman" w:cs="Times New Roman"/>
        </w:rPr>
        <w:t xml:space="preserve">in factory small cells </w:t>
      </w:r>
      <w:r w:rsidRPr="002955C0">
        <w:rPr>
          <w:rFonts w:ascii="Times New Roman" w:hAnsi="Times New Roman" w:cs="Times New Roman"/>
        </w:rPr>
        <w:t xml:space="preserve">can combat the cross link interference from the Macro base station, this system can provide significant uplink capacity. </w:t>
      </w:r>
      <w:r w:rsidR="006C6873" w:rsidRPr="002955C0">
        <w:rPr>
          <w:rFonts w:ascii="Times New Roman" w:hAnsi="Times New Roman" w:cs="Times New Roman"/>
        </w:rPr>
        <w:t xml:space="preserve">According to </w:t>
      </w:r>
      <w:r w:rsidRPr="002955C0">
        <w:rPr>
          <w:rFonts w:ascii="Times New Roman" w:hAnsi="Times New Roman" w:cs="Times New Roman"/>
        </w:rPr>
        <w:t xml:space="preserve">initial link budget </w:t>
      </w:r>
      <w:r w:rsidR="006C6873" w:rsidRPr="002955C0">
        <w:rPr>
          <w:rFonts w:ascii="Times New Roman" w:hAnsi="Times New Roman" w:cs="Times New Roman"/>
        </w:rPr>
        <w:t xml:space="preserve">analysis (in Table 1 and Table 2), </w:t>
      </w:r>
      <w:r w:rsidRPr="002955C0">
        <w:rPr>
          <w:rFonts w:ascii="Times New Roman" w:hAnsi="Times New Roman" w:cs="Times New Roman"/>
        </w:rPr>
        <w:t xml:space="preserve">it can be </w:t>
      </w:r>
      <w:r w:rsidR="006C6873" w:rsidRPr="002955C0">
        <w:rPr>
          <w:rFonts w:ascii="Times New Roman" w:hAnsi="Times New Roman" w:cs="Times New Roman"/>
        </w:rPr>
        <w:t xml:space="preserve">observed </w:t>
      </w:r>
      <w:r w:rsidRPr="002955C0">
        <w:rPr>
          <w:rFonts w:ascii="Times New Roman" w:hAnsi="Times New Roman" w:cs="Times New Roman"/>
        </w:rPr>
        <w:t>that the Macro cross link interference is comparable with the uplink signal</w:t>
      </w:r>
      <w:r w:rsidR="006C6873" w:rsidRPr="002955C0">
        <w:rPr>
          <w:rFonts w:ascii="Times New Roman" w:hAnsi="Times New Roman" w:cs="Times New Roman"/>
        </w:rPr>
        <w:t xml:space="preserve"> in factory small cells</w:t>
      </w:r>
      <w:r w:rsidRPr="002955C0">
        <w:rPr>
          <w:rFonts w:ascii="Times New Roman" w:hAnsi="Times New Roman" w:cs="Times New Roman"/>
        </w:rPr>
        <w:t xml:space="preserve">. </w:t>
      </w:r>
      <w:r w:rsidR="006C6873" w:rsidRPr="002955C0">
        <w:rPr>
          <w:rFonts w:ascii="Times New Roman" w:hAnsi="Times New Roman" w:cs="Times New Roman"/>
        </w:rPr>
        <w:t xml:space="preserve">Such </w:t>
      </w:r>
      <w:r w:rsidRPr="002955C0">
        <w:rPr>
          <w:rFonts w:ascii="Times New Roman" w:hAnsi="Times New Roman" w:cs="Times New Roman"/>
        </w:rPr>
        <w:t>cross link interference can be eliminated by IRC or SIC receiver [</w:t>
      </w:r>
      <w:r w:rsidR="00082E52" w:rsidRPr="002955C0">
        <w:rPr>
          <w:rFonts w:ascii="Times New Roman" w:hAnsi="Times New Roman" w:cs="Times New Roman"/>
        </w:rPr>
        <w:t>4</w:t>
      </w:r>
      <w:r w:rsidRPr="002955C0">
        <w:rPr>
          <w:rFonts w:ascii="Times New Roman" w:hAnsi="Times New Roman" w:cs="Times New Roman"/>
        </w:rPr>
        <w:t xml:space="preserve">]. </w:t>
      </w:r>
      <w:r w:rsidR="006C6873" w:rsidRPr="002955C0">
        <w:rPr>
          <w:rFonts w:ascii="Times New Roman" w:hAnsi="Times New Roman" w:cs="Times New Roman"/>
        </w:rPr>
        <w:t>W</w:t>
      </w:r>
      <w:r w:rsidRPr="002955C0">
        <w:rPr>
          <w:rFonts w:ascii="Times New Roman" w:hAnsi="Times New Roman" w:cs="Times New Roman"/>
        </w:rPr>
        <w:t xml:space="preserve">e </w:t>
      </w:r>
      <w:r w:rsidR="006C6873" w:rsidRPr="002955C0">
        <w:rPr>
          <w:rFonts w:ascii="Times New Roman" w:hAnsi="Times New Roman" w:cs="Times New Roman"/>
        </w:rPr>
        <w:t xml:space="preserve">therefore </w:t>
      </w:r>
      <w:r w:rsidRPr="002955C0">
        <w:rPr>
          <w:rFonts w:ascii="Times New Roman" w:hAnsi="Times New Roman" w:cs="Times New Roman"/>
        </w:rPr>
        <w:t>consider that</w:t>
      </w:r>
      <w:r w:rsidR="006C6873" w:rsidRPr="002955C0">
        <w:rPr>
          <w:rFonts w:ascii="Times New Roman" w:hAnsi="Times New Roman" w:cs="Times New Roman"/>
        </w:rPr>
        <w:t>, with some necessary enhancements,</w:t>
      </w:r>
      <w:r w:rsidRPr="002955C0">
        <w:rPr>
          <w:rFonts w:ascii="Times New Roman" w:hAnsi="Times New Roman" w:cs="Times New Roman"/>
        </w:rPr>
        <w:t xml:space="preserve"> </w:t>
      </w:r>
      <w:r w:rsidR="006C6873" w:rsidRPr="002955C0">
        <w:rPr>
          <w:rFonts w:ascii="Times New Roman" w:hAnsi="Times New Roman" w:cs="Times New Roman"/>
        </w:rPr>
        <w:t>dynamic/</w:t>
      </w:r>
      <w:r w:rsidRPr="002955C0">
        <w:rPr>
          <w:rFonts w:ascii="Times New Roman" w:hAnsi="Times New Roman" w:cs="Times New Roman"/>
        </w:rPr>
        <w:t xml:space="preserve">flexible </w:t>
      </w:r>
      <w:r w:rsidR="006C6873" w:rsidRPr="002955C0">
        <w:rPr>
          <w:rFonts w:ascii="Times New Roman" w:hAnsi="Times New Roman" w:cs="Times New Roman"/>
        </w:rPr>
        <w:t>TDD application</w:t>
      </w:r>
      <w:r w:rsidRPr="002955C0">
        <w:rPr>
          <w:rFonts w:ascii="Times New Roman" w:hAnsi="Times New Roman" w:cs="Times New Roman"/>
        </w:rPr>
        <w:t xml:space="preserve"> is feasible</w:t>
      </w:r>
      <w:r w:rsidR="006C6873" w:rsidRPr="002955C0">
        <w:rPr>
          <w:rFonts w:ascii="Times New Roman" w:hAnsi="Times New Roman" w:cs="Times New Roman"/>
        </w:rPr>
        <w:t xml:space="preserve"> in such a scenario</w:t>
      </w:r>
      <w:r w:rsidRPr="002955C0">
        <w:rPr>
          <w:rFonts w:ascii="Times New Roman" w:hAnsi="Times New Roman" w:cs="Times New Roman"/>
        </w:rPr>
        <w:t>.</w:t>
      </w:r>
    </w:p>
    <w:p w14:paraId="3ED6C877" w14:textId="77777777" w:rsidR="002C3144" w:rsidRPr="002955C0" w:rsidRDefault="002C3144" w:rsidP="002955C0">
      <w:pPr>
        <w:widowControl/>
        <w:jc w:val="center"/>
        <w:rPr>
          <w:rFonts w:ascii="Times New Roman" w:eastAsia="SimSun" w:hAnsi="Times New Roman" w:cs="Times New Roman"/>
          <w:noProof/>
          <w:kern w:val="0"/>
          <w:sz w:val="20"/>
          <w:szCs w:val="20"/>
        </w:rPr>
      </w:pPr>
      <w:r w:rsidRPr="002955C0">
        <w:rPr>
          <w:rFonts w:ascii="Times New Roman" w:eastAsia="SimSun" w:hAnsi="Times New Roman" w:cs="Times New Roman"/>
          <w:noProof/>
          <w:kern w:val="0"/>
          <w:sz w:val="20"/>
          <w:szCs w:val="20"/>
        </w:rPr>
        <w:t>Table 1: initial cross link interference link budget from Macro to small cells</w:t>
      </w:r>
    </w:p>
    <w:tbl>
      <w:tblPr>
        <w:tblW w:w="7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249"/>
        <w:gridCol w:w="809"/>
        <w:gridCol w:w="862"/>
        <w:gridCol w:w="1186"/>
      </w:tblGrid>
      <w:tr w:rsidR="002C3144" w:rsidRPr="002955C0" w14:paraId="4D0F6D4D" w14:textId="77777777" w:rsidTr="001538AE">
        <w:trPr>
          <w:trHeight w:val="47"/>
          <w:jc w:val="center"/>
        </w:trPr>
        <w:tc>
          <w:tcPr>
            <w:tcW w:w="4249" w:type="dxa"/>
            <w:shd w:val="clear" w:color="auto" w:fill="auto"/>
            <w:hideMark/>
          </w:tcPr>
          <w:p w14:paraId="50D551F9"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Distance(macro BS to small cell)</w:t>
            </w:r>
          </w:p>
        </w:tc>
        <w:tc>
          <w:tcPr>
            <w:tcW w:w="809" w:type="dxa"/>
            <w:shd w:val="clear" w:color="auto" w:fill="auto"/>
            <w:hideMark/>
          </w:tcPr>
          <w:p w14:paraId="22B6A80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50m</w:t>
            </w:r>
          </w:p>
        </w:tc>
        <w:tc>
          <w:tcPr>
            <w:tcW w:w="862" w:type="dxa"/>
            <w:shd w:val="clear" w:color="auto" w:fill="auto"/>
            <w:hideMark/>
          </w:tcPr>
          <w:p w14:paraId="54581371"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100m</w:t>
            </w:r>
          </w:p>
        </w:tc>
        <w:tc>
          <w:tcPr>
            <w:tcW w:w="1186" w:type="dxa"/>
            <w:shd w:val="clear" w:color="auto" w:fill="auto"/>
            <w:hideMark/>
          </w:tcPr>
          <w:p w14:paraId="51EEB12A"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200m</w:t>
            </w:r>
          </w:p>
        </w:tc>
      </w:tr>
      <w:tr w:rsidR="002C3144" w:rsidRPr="002955C0" w14:paraId="58E03823" w14:textId="77777777" w:rsidTr="001538AE">
        <w:trPr>
          <w:trHeight w:val="47"/>
          <w:jc w:val="center"/>
        </w:trPr>
        <w:tc>
          <w:tcPr>
            <w:tcW w:w="4249" w:type="dxa"/>
            <w:shd w:val="clear" w:color="auto" w:fill="auto"/>
            <w:hideMark/>
          </w:tcPr>
          <w:p w14:paraId="63E10307"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Macro TX power</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dBm</w:t>
            </w:r>
            <w:r w:rsidRPr="002955C0">
              <w:rPr>
                <w:rFonts w:ascii="Times New Roman" w:eastAsia="DengXian" w:hAnsi="Times New Roman" w:cs="Times New Roman"/>
                <w:color w:val="000000"/>
                <w:kern w:val="24"/>
                <w:sz w:val="20"/>
                <w:szCs w:val="20"/>
              </w:rPr>
              <w:t>）</w:t>
            </w:r>
          </w:p>
        </w:tc>
        <w:tc>
          <w:tcPr>
            <w:tcW w:w="809" w:type="dxa"/>
            <w:shd w:val="clear" w:color="auto" w:fill="auto"/>
            <w:hideMark/>
          </w:tcPr>
          <w:p w14:paraId="4A3E1E8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53</w:t>
            </w:r>
          </w:p>
        </w:tc>
        <w:tc>
          <w:tcPr>
            <w:tcW w:w="862" w:type="dxa"/>
            <w:shd w:val="clear" w:color="auto" w:fill="auto"/>
            <w:hideMark/>
          </w:tcPr>
          <w:p w14:paraId="4C24F11C"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53</w:t>
            </w:r>
          </w:p>
        </w:tc>
        <w:tc>
          <w:tcPr>
            <w:tcW w:w="1186" w:type="dxa"/>
            <w:shd w:val="clear" w:color="auto" w:fill="auto"/>
            <w:hideMark/>
          </w:tcPr>
          <w:p w14:paraId="4042AC7E"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53</w:t>
            </w:r>
          </w:p>
        </w:tc>
      </w:tr>
      <w:tr w:rsidR="002C3144" w:rsidRPr="002955C0" w14:paraId="724891B2" w14:textId="77777777" w:rsidTr="001538AE">
        <w:trPr>
          <w:trHeight w:val="47"/>
          <w:jc w:val="center"/>
        </w:trPr>
        <w:tc>
          <w:tcPr>
            <w:tcW w:w="4249" w:type="dxa"/>
            <w:shd w:val="clear" w:color="auto" w:fill="auto"/>
            <w:hideMark/>
          </w:tcPr>
          <w:p w14:paraId="2CD672CE"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BS TX antenna array gain (dB)</w:t>
            </w:r>
          </w:p>
        </w:tc>
        <w:tc>
          <w:tcPr>
            <w:tcW w:w="809" w:type="dxa"/>
            <w:shd w:val="clear" w:color="auto" w:fill="auto"/>
            <w:hideMark/>
          </w:tcPr>
          <w:p w14:paraId="39FF0561"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20</w:t>
            </w:r>
          </w:p>
        </w:tc>
        <w:tc>
          <w:tcPr>
            <w:tcW w:w="862" w:type="dxa"/>
            <w:shd w:val="clear" w:color="auto" w:fill="auto"/>
            <w:hideMark/>
          </w:tcPr>
          <w:p w14:paraId="077E2B17"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20</w:t>
            </w:r>
          </w:p>
        </w:tc>
        <w:tc>
          <w:tcPr>
            <w:tcW w:w="1186" w:type="dxa"/>
            <w:shd w:val="clear" w:color="auto" w:fill="auto"/>
            <w:hideMark/>
          </w:tcPr>
          <w:p w14:paraId="0E47C476"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20</w:t>
            </w:r>
          </w:p>
        </w:tc>
      </w:tr>
      <w:tr w:rsidR="002C3144" w:rsidRPr="002955C0" w14:paraId="78039045" w14:textId="77777777" w:rsidTr="001538AE">
        <w:trPr>
          <w:trHeight w:val="47"/>
          <w:jc w:val="center"/>
        </w:trPr>
        <w:tc>
          <w:tcPr>
            <w:tcW w:w="4249" w:type="dxa"/>
            <w:shd w:val="clear" w:color="auto" w:fill="auto"/>
            <w:hideMark/>
          </w:tcPr>
          <w:p w14:paraId="650A47A8"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Penetration &amp; shadow fading (dB)</w:t>
            </w:r>
          </w:p>
        </w:tc>
        <w:tc>
          <w:tcPr>
            <w:tcW w:w="809" w:type="dxa"/>
            <w:shd w:val="clear" w:color="auto" w:fill="auto"/>
            <w:hideMark/>
          </w:tcPr>
          <w:p w14:paraId="566BEAB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35.5</w:t>
            </w:r>
          </w:p>
        </w:tc>
        <w:tc>
          <w:tcPr>
            <w:tcW w:w="862" w:type="dxa"/>
            <w:shd w:val="clear" w:color="auto" w:fill="auto"/>
            <w:hideMark/>
          </w:tcPr>
          <w:p w14:paraId="05197EC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35.5</w:t>
            </w:r>
          </w:p>
        </w:tc>
        <w:tc>
          <w:tcPr>
            <w:tcW w:w="1186" w:type="dxa"/>
            <w:shd w:val="clear" w:color="auto" w:fill="auto"/>
            <w:hideMark/>
          </w:tcPr>
          <w:p w14:paraId="3E204BAA"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35.5</w:t>
            </w:r>
          </w:p>
        </w:tc>
      </w:tr>
      <w:tr w:rsidR="002C3144" w:rsidRPr="002955C0" w14:paraId="543B3EC0" w14:textId="77777777" w:rsidTr="001538AE">
        <w:trPr>
          <w:trHeight w:val="47"/>
          <w:jc w:val="center"/>
        </w:trPr>
        <w:tc>
          <w:tcPr>
            <w:tcW w:w="4249" w:type="dxa"/>
            <w:shd w:val="clear" w:color="auto" w:fill="auto"/>
            <w:hideMark/>
          </w:tcPr>
          <w:p w14:paraId="3BC2AD43"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 xml:space="preserve">Path loss outdoor </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w:t>
            </w:r>
            <w:r w:rsidRPr="002955C0">
              <w:rPr>
                <w:rFonts w:ascii="Times New Roman" w:eastAsia="DengXian" w:hAnsi="Times New Roman" w:cs="Times New Roman"/>
                <w:color w:val="000000"/>
                <w:kern w:val="24"/>
                <w:sz w:val="20"/>
                <w:szCs w:val="20"/>
              </w:rPr>
              <w:t>）</w:t>
            </w:r>
          </w:p>
        </w:tc>
        <w:tc>
          <w:tcPr>
            <w:tcW w:w="809" w:type="dxa"/>
            <w:shd w:val="clear" w:color="auto" w:fill="auto"/>
            <w:hideMark/>
          </w:tcPr>
          <w:p w14:paraId="367DC978"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81.1</w:t>
            </w:r>
          </w:p>
        </w:tc>
        <w:tc>
          <w:tcPr>
            <w:tcW w:w="862" w:type="dxa"/>
            <w:shd w:val="clear" w:color="auto" w:fill="auto"/>
            <w:hideMark/>
          </w:tcPr>
          <w:p w14:paraId="12A6CA2D"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86.8</w:t>
            </w:r>
          </w:p>
        </w:tc>
        <w:tc>
          <w:tcPr>
            <w:tcW w:w="1186" w:type="dxa"/>
            <w:shd w:val="clear" w:color="auto" w:fill="auto"/>
            <w:hideMark/>
          </w:tcPr>
          <w:p w14:paraId="23A6E21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93.0</w:t>
            </w:r>
          </w:p>
        </w:tc>
      </w:tr>
      <w:tr w:rsidR="002C3144" w:rsidRPr="002955C0" w14:paraId="19CB9922" w14:textId="77777777" w:rsidTr="001538AE">
        <w:trPr>
          <w:trHeight w:val="47"/>
          <w:jc w:val="center"/>
        </w:trPr>
        <w:tc>
          <w:tcPr>
            <w:tcW w:w="4249" w:type="dxa"/>
            <w:shd w:val="clear" w:color="auto" w:fill="auto"/>
            <w:hideMark/>
          </w:tcPr>
          <w:p w14:paraId="7FE33BC4"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 xml:space="preserve">Path loss indoor </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w:t>
            </w:r>
            <w:r w:rsidRPr="002955C0">
              <w:rPr>
                <w:rFonts w:ascii="Times New Roman" w:eastAsia="DengXian" w:hAnsi="Times New Roman" w:cs="Times New Roman"/>
                <w:color w:val="000000"/>
                <w:kern w:val="24"/>
                <w:sz w:val="20"/>
                <w:szCs w:val="20"/>
              </w:rPr>
              <w:t>）</w:t>
            </w:r>
          </w:p>
        </w:tc>
        <w:tc>
          <w:tcPr>
            <w:tcW w:w="809" w:type="dxa"/>
            <w:shd w:val="clear" w:color="auto" w:fill="auto"/>
            <w:hideMark/>
          </w:tcPr>
          <w:p w14:paraId="4B78BD3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2.5</w:t>
            </w:r>
          </w:p>
        </w:tc>
        <w:tc>
          <w:tcPr>
            <w:tcW w:w="862" w:type="dxa"/>
            <w:shd w:val="clear" w:color="auto" w:fill="auto"/>
            <w:hideMark/>
          </w:tcPr>
          <w:p w14:paraId="7200FB37"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2.5</w:t>
            </w:r>
          </w:p>
        </w:tc>
        <w:tc>
          <w:tcPr>
            <w:tcW w:w="1186" w:type="dxa"/>
            <w:shd w:val="clear" w:color="auto" w:fill="auto"/>
            <w:hideMark/>
          </w:tcPr>
          <w:p w14:paraId="2AB26B5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2.5</w:t>
            </w:r>
          </w:p>
        </w:tc>
      </w:tr>
      <w:tr w:rsidR="002C3144" w:rsidRPr="002955C0" w14:paraId="0926A3CA" w14:textId="77777777" w:rsidTr="001538AE">
        <w:trPr>
          <w:trHeight w:val="47"/>
          <w:jc w:val="center"/>
        </w:trPr>
        <w:tc>
          <w:tcPr>
            <w:tcW w:w="4249" w:type="dxa"/>
            <w:shd w:val="clear" w:color="auto" w:fill="auto"/>
            <w:hideMark/>
          </w:tcPr>
          <w:p w14:paraId="32BE6241"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Received interference</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dBm</w:t>
            </w:r>
            <w:r w:rsidRPr="002955C0">
              <w:rPr>
                <w:rFonts w:ascii="Times New Roman" w:eastAsia="DengXian" w:hAnsi="Times New Roman" w:cs="Times New Roman"/>
                <w:color w:val="000000"/>
                <w:kern w:val="24"/>
                <w:sz w:val="20"/>
                <w:szCs w:val="20"/>
              </w:rPr>
              <w:t>）</w:t>
            </w:r>
          </w:p>
        </w:tc>
        <w:tc>
          <w:tcPr>
            <w:tcW w:w="809" w:type="dxa"/>
            <w:shd w:val="clear" w:color="auto" w:fill="auto"/>
            <w:hideMark/>
          </w:tcPr>
          <w:p w14:paraId="4CCC143B"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-49.1</w:t>
            </w:r>
          </w:p>
        </w:tc>
        <w:tc>
          <w:tcPr>
            <w:tcW w:w="862" w:type="dxa"/>
            <w:shd w:val="clear" w:color="auto" w:fill="auto"/>
            <w:hideMark/>
          </w:tcPr>
          <w:p w14:paraId="4C30F34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-54.8</w:t>
            </w:r>
          </w:p>
        </w:tc>
        <w:tc>
          <w:tcPr>
            <w:tcW w:w="1186" w:type="dxa"/>
            <w:shd w:val="clear" w:color="auto" w:fill="auto"/>
            <w:hideMark/>
          </w:tcPr>
          <w:p w14:paraId="0CF0B399"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-61.0</w:t>
            </w:r>
          </w:p>
        </w:tc>
      </w:tr>
      <w:tr w:rsidR="002C3144" w:rsidRPr="002955C0" w14:paraId="23FDA93A" w14:textId="77777777" w:rsidTr="001538AE">
        <w:trPr>
          <w:trHeight w:val="47"/>
          <w:jc w:val="center"/>
        </w:trPr>
        <w:tc>
          <w:tcPr>
            <w:tcW w:w="4249" w:type="dxa"/>
            <w:shd w:val="clear" w:color="auto" w:fill="auto"/>
            <w:hideMark/>
          </w:tcPr>
          <w:p w14:paraId="2A66407F"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Noise power (dBm) with 7dB noise figure</w:t>
            </w:r>
          </w:p>
        </w:tc>
        <w:tc>
          <w:tcPr>
            <w:tcW w:w="809" w:type="dxa"/>
            <w:shd w:val="clear" w:color="auto" w:fill="auto"/>
            <w:hideMark/>
          </w:tcPr>
          <w:p w14:paraId="2FC4FFE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c>
          <w:tcPr>
            <w:tcW w:w="862" w:type="dxa"/>
            <w:shd w:val="clear" w:color="auto" w:fill="auto"/>
            <w:hideMark/>
          </w:tcPr>
          <w:p w14:paraId="33996056"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c>
          <w:tcPr>
            <w:tcW w:w="1186" w:type="dxa"/>
            <w:shd w:val="clear" w:color="auto" w:fill="auto"/>
            <w:hideMark/>
          </w:tcPr>
          <w:p w14:paraId="1E1197EA"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r>
      <w:tr w:rsidR="002C3144" w:rsidRPr="002955C0" w14:paraId="167DA4A4" w14:textId="77777777" w:rsidTr="001538AE">
        <w:trPr>
          <w:trHeight w:val="47"/>
          <w:jc w:val="center"/>
        </w:trPr>
        <w:tc>
          <w:tcPr>
            <w:tcW w:w="4249" w:type="dxa"/>
            <w:shd w:val="clear" w:color="auto" w:fill="auto"/>
            <w:hideMark/>
          </w:tcPr>
          <w:p w14:paraId="5551D8E8"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Interference to noise ratio</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w:t>
            </w:r>
            <w:r w:rsidRPr="002955C0">
              <w:rPr>
                <w:rFonts w:ascii="Times New Roman" w:eastAsia="DengXian" w:hAnsi="Times New Roman" w:cs="Times New Roman"/>
                <w:color w:val="000000"/>
                <w:kern w:val="24"/>
                <w:sz w:val="20"/>
                <w:szCs w:val="20"/>
              </w:rPr>
              <w:t>）</w:t>
            </w:r>
          </w:p>
        </w:tc>
        <w:tc>
          <w:tcPr>
            <w:tcW w:w="809" w:type="dxa"/>
            <w:shd w:val="clear" w:color="auto" w:fill="auto"/>
            <w:hideMark/>
          </w:tcPr>
          <w:p w14:paraId="3FFB1705"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40.9</w:t>
            </w:r>
          </w:p>
        </w:tc>
        <w:tc>
          <w:tcPr>
            <w:tcW w:w="862" w:type="dxa"/>
            <w:shd w:val="clear" w:color="auto" w:fill="auto"/>
            <w:hideMark/>
          </w:tcPr>
          <w:p w14:paraId="1EAEF36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35.2</w:t>
            </w:r>
          </w:p>
        </w:tc>
        <w:tc>
          <w:tcPr>
            <w:tcW w:w="1186" w:type="dxa"/>
            <w:shd w:val="clear" w:color="auto" w:fill="auto"/>
            <w:hideMark/>
          </w:tcPr>
          <w:p w14:paraId="38BBC4E7"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29.0</w:t>
            </w:r>
          </w:p>
        </w:tc>
      </w:tr>
    </w:tbl>
    <w:p w14:paraId="7FC78FE5" w14:textId="77777777" w:rsidR="002C3144" w:rsidRPr="002955C0" w:rsidRDefault="002C3144" w:rsidP="002C3144">
      <w:pPr>
        <w:widowControl/>
        <w:spacing w:afterLines="100" w:after="312"/>
        <w:jc w:val="center"/>
        <w:rPr>
          <w:rFonts w:ascii="Times New Roman" w:eastAsia="SimSun" w:hAnsi="Times New Roman" w:cs="Times New Roman"/>
          <w:noProof/>
          <w:kern w:val="0"/>
          <w:sz w:val="20"/>
          <w:szCs w:val="20"/>
        </w:rPr>
      </w:pPr>
    </w:p>
    <w:p w14:paraId="49EB5695" w14:textId="77777777" w:rsidR="002C3144" w:rsidRPr="002955C0" w:rsidRDefault="002C3144" w:rsidP="002955C0">
      <w:pPr>
        <w:widowControl/>
        <w:jc w:val="center"/>
        <w:rPr>
          <w:rFonts w:ascii="Times New Roman" w:eastAsia="SimSun" w:hAnsi="Times New Roman" w:cs="Times New Roman"/>
          <w:noProof/>
          <w:kern w:val="0"/>
          <w:sz w:val="20"/>
          <w:szCs w:val="20"/>
        </w:rPr>
      </w:pPr>
      <w:r w:rsidRPr="002955C0">
        <w:rPr>
          <w:rFonts w:ascii="Times New Roman" w:eastAsia="SimSun" w:hAnsi="Times New Roman" w:cs="Times New Roman"/>
          <w:noProof/>
          <w:kern w:val="0"/>
          <w:sz w:val="20"/>
          <w:szCs w:val="20"/>
        </w:rPr>
        <w:t>Table 2: initial link budget for UE to BS uplink signal of the small cells</w:t>
      </w:r>
    </w:p>
    <w:tbl>
      <w:tblPr>
        <w:tblW w:w="71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965"/>
        <w:gridCol w:w="1071"/>
        <w:gridCol w:w="1071"/>
        <w:gridCol w:w="1071"/>
      </w:tblGrid>
      <w:tr w:rsidR="002C3144" w:rsidRPr="002955C0" w14:paraId="784C6F46" w14:textId="77777777" w:rsidTr="001538AE">
        <w:trPr>
          <w:trHeight w:val="47"/>
          <w:jc w:val="center"/>
        </w:trPr>
        <w:tc>
          <w:tcPr>
            <w:tcW w:w="3965" w:type="dxa"/>
            <w:shd w:val="clear" w:color="auto" w:fill="auto"/>
            <w:hideMark/>
          </w:tcPr>
          <w:p w14:paraId="64656346"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Arial" w:hAnsi="Times New Roman" w:cs="Times New Roman"/>
                <w:bCs/>
                <w:color w:val="000000"/>
                <w:kern w:val="24"/>
                <w:sz w:val="20"/>
                <w:szCs w:val="20"/>
              </w:rPr>
              <w:t>Indoor UE-BS link budget</w:t>
            </w:r>
          </w:p>
        </w:tc>
        <w:tc>
          <w:tcPr>
            <w:tcW w:w="3213" w:type="dxa"/>
            <w:gridSpan w:val="3"/>
            <w:shd w:val="clear" w:color="auto" w:fill="auto"/>
            <w:hideMark/>
          </w:tcPr>
          <w:p w14:paraId="209E69C5"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Arial" w:hAnsi="Times New Roman" w:cs="Times New Roman"/>
                <w:color w:val="000000"/>
                <w:kern w:val="24"/>
                <w:sz w:val="20"/>
                <w:szCs w:val="20"/>
              </w:rPr>
              <w:t>UE to BS uplink link budget</w:t>
            </w:r>
          </w:p>
        </w:tc>
      </w:tr>
      <w:tr w:rsidR="002C3144" w:rsidRPr="002955C0" w14:paraId="137935AC" w14:textId="77777777" w:rsidTr="001538AE">
        <w:trPr>
          <w:trHeight w:val="47"/>
          <w:jc w:val="center"/>
        </w:trPr>
        <w:tc>
          <w:tcPr>
            <w:tcW w:w="3965" w:type="dxa"/>
            <w:shd w:val="clear" w:color="auto" w:fill="auto"/>
            <w:hideMark/>
          </w:tcPr>
          <w:p w14:paraId="2755BFED"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STXihei" w:hAnsi="Times New Roman" w:cs="Times New Roman"/>
                <w:color w:val="000000"/>
                <w:kern w:val="24"/>
                <w:sz w:val="20"/>
                <w:szCs w:val="20"/>
              </w:rPr>
              <w:t>Distance (UE-to small cell)</w:t>
            </w:r>
          </w:p>
        </w:tc>
        <w:tc>
          <w:tcPr>
            <w:tcW w:w="1071" w:type="dxa"/>
            <w:shd w:val="clear" w:color="auto" w:fill="auto"/>
            <w:hideMark/>
          </w:tcPr>
          <w:p w14:paraId="1FB0A55E"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12m</w:t>
            </w:r>
          </w:p>
        </w:tc>
        <w:tc>
          <w:tcPr>
            <w:tcW w:w="1071" w:type="dxa"/>
            <w:shd w:val="clear" w:color="auto" w:fill="auto"/>
            <w:hideMark/>
          </w:tcPr>
          <w:p w14:paraId="56C4B873"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8m</w:t>
            </w:r>
          </w:p>
        </w:tc>
        <w:tc>
          <w:tcPr>
            <w:tcW w:w="1071" w:type="dxa"/>
            <w:shd w:val="clear" w:color="auto" w:fill="auto"/>
            <w:hideMark/>
          </w:tcPr>
          <w:p w14:paraId="53E5018C"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STXihei" w:hAnsi="Times New Roman" w:cs="Times New Roman"/>
                <w:bCs/>
                <w:color w:val="000000"/>
                <w:kern w:val="24"/>
                <w:sz w:val="20"/>
                <w:szCs w:val="20"/>
              </w:rPr>
              <w:t>3m</w:t>
            </w:r>
          </w:p>
        </w:tc>
      </w:tr>
      <w:tr w:rsidR="002C3144" w:rsidRPr="002955C0" w14:paraId="1CE45CD7" w14:textId="77777777" w:rsidTr="001538AE">
        <w:trPr>
          <w:trHeight w:val="47"/>
          <w:jc w:val="center"/>
        </w:trPr>
        <w:tc>
          <w:tcPr>
            <w:tcW w:w="3965" w:type="dxa"/>
            <w:shd w:val="clear" w:color="auto" w:fill="auto"/>
            <w:hideMark/>
          </w:tcPr>
          <w:p w14:paraId="2C0CCAD9"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UE TX power</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dBm</w:t>
            </w:r>
            <w:r w:rsidRPr="002955C0">
              <w:rPr>
                <w:rFonts w:ascii="Times New Roman" w:eastAsia="DengXian" w:hAnsi="Times New Roman" w:cs="Times New Roman"/>
                <w:color w:val="000000"/>
                <w:kern w:val="24"/>
                <w:sz w:val="20"/>
                <w:szCs w:val="20"/>
              </w:rPr>
              <w:t>）</w:t>
            </w:r>
          </w:p>
        </w:tc>
        <w:tc>
          <w:tcPr>
            <w:tcW w:w="1071" w:type="dxa"/>
            <w:shd w:val="clear" w:color="auto" w:fill="auto"/>
            <w:hideMark/>
          </w:tcPr>
          <w:p w14:paraId="01CEA5A0"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23</w:t>
            </w:r>
          </w:p>
        </w:tc>
        <w:tc>
          <w:tcPr>
            <w:tcW w:w="1071" w:type="dxa"/>
            <w:shd w:val="clear" w:color="auto" w:fill="auto"/>
            <w:hideMark/>
          </w:tcPr>
          <w:p w14:paraId="6FB4A6D7"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23</w:t>
            </w:r>
          </w:p>
        </w:tc>
        <w:tc>
          <w:tcPr>
            <w:tcW w:w="1071" w:type="dxa"/>
            <w:shd w:val="clear" w:color="auto" w:fill="auto"/>
            <w:hideMark/>
          </w:tcPr>
          <w:p w14:paraId="00717D66"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23</w:t>
            </w:r>
          </w:p>
        </w:tc>
      </w:tr>
      <w:tr w:rsidR="002C3144" w:rsidRPr="002955C0" w14:paraId="732338B9" w14:textId="77777777" w:rsidTr="001538AE">
        <w:trPr>
          <w:trHeight w:val="47"/>
          <w:jc w:val="center"/>
        </w:trPr>
        <w:tc>
          <w:tcPr>
            <w:tcW w:w="3965" w:type="dxa"/>
            <w:shd w:val="clear" w:color="auto" w:fill="auto"/>
            <w:hideMark/>
          </w:tcPr>
          <w:p w14:paraId="7FCA7314"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UE TX antenna array gain (dB)</w:t>
            </w:r>
          </w:p>
        </w:tc>
        <w:tc>
          <w:tcPr>
            <w:tcW w:w="1071" w:type="dxa"/>
            <w:shd w:val="clear" w:color="auto" w:fill="auto"/>
            <w:hideMark/>
          </w:tcPr>
          <w:p w14:paraId="14ADBCD8"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c>
          <w:tcPr>
            <w:tcW w:w="1071" w:type="dxa"/>
            <w:shd w:val="clear" w:color="auto" w:fill="auto"/>
            <w:hideMark/>
          </w:tcPr>
          <w:p w14:paraId="68325BF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c>
          <w:tcPr>
            <w:tcW w:w="1071" w:type="dxa"/>
            <w:shd w:val="clear" w:color="auto" w:fill="auto"/>
            <w:hideMark/>
          </w:tcPr>
          <w:p w14:paraId="6F0021F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r>
      <w:tr w:rsidR="002C3144" w:rsidRPr="002955C0" w14:paraId="166527D5" w14:textId="77777777" w:rsidTr="001538AE">
        <w:trPr>
          <w:trHeight w:val="47"/>
          <w:jc w:val="center"/>
        </w:trPr>
        <w:tc>
          <w:tcPr>
            <w:tcW w:w="3965" w:type="dxa"/>
            <w:shd w:val="clear" w:color="auto" w:fill="auto"/>
            <w:hideMark/>
          </w:tcPr>
          <w:p w14:paraId="2943FC22" w14:textId="3EA23AB3" w:rsidR="002C3144" w:rsidRPr="002955C0" w:rsidRDefault="002C3144" w:rsidP="007C709A">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Penetration &amp; shadow fading  (dB)</w:t>
            </w:r>
          </w:p>
        </w:tc>
        <w:tc>
          <w:tcPr>
            <w:tcW w:w="1071" w:type="dxa"/>
            <w:shd w:val="clear" w:color="auto" w:fill="auto"/>
            <w:hideMark/>
          </w:tcPr>
          <w:p w14:paraId="302C5F9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c>
          <w:tcPr>
            <w:tcW w:w="1071" w:type="dxa"/>
            <w:shd w:val="clear" w:color="auto" w:fill="auto"/>
            <w:hideMark/>
          </w:tcPr>
          <w:p w14:paraId="315D243D"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c>
          <w:tcPr>
            <w:tcW w:w="1071" w:type="dxa"/>
            <w:shd w:val="clear" w:color="auto" w:fill="auto"/>
            <w:hideMark/>
          </w:tcPr>
          <w:p w14:paraId="5D440AF4"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0</w:t>
            </w:r>
          </w:p>
        </w:tc>
      </w:tr>
      <w:tr w:rsidR="002C3144" w:rsidRPr="002955C0" w14:paraId="3E7D1BAC" w14:textId="77777777" w:rsidTr="001538AE">
        <w:trPr>
          <w:trHeight w:val="47"/>
          <w:jc w:val="center"/>
        </w:trPr>
        <w:tc>
          <w:tcPr>
            <w:tcW w:w="3965" w:type="dxa"/>
            <w:shd w:val="clear" w:color="auto" w:fill="auto"/>
            <w:hideMark/>
          </w:tcPr>
          <w:p w14:paraId="41B5CD27" w14:textId="6D24EEAC" w:rsidR="002C3144" w:rsidRPr="002955C0" w:rsidRDefault="002C3144" w:rsidP="007C709A">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 xml:space="preserve">Path loss </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w:t>
            </w:r>
            <w:r w:rsidRPr="002955C0">
              <w:rPr>
                <w:rFonts w:ascii="Times New Roman" w:eastAsia="DengXian" w:hAnsi="Times New Roman" w:cs="Times New Roman"/>
                <w:color w:val="000000"/>
                <w:kern w:val="24"/>
                <w:sz w:val="20"/>
                <w:szCs w:val="20"/>
              </w:rPr>
              <w:t>）</w:t>
            </w:r>
          </w:p>
        </w:tc>
        <w:tc>
          <w:tcPr>
            <w:tcW w:w="1071" w:type="dxa"/>
            <w:shd w:val="clear" w:color="auto" w:fill="auto"/>
            <w:hideMark/>
          </w:tcPr>
          <w:p w14:paraId="768C2289"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-70</w:t>
            </w:r>
          </w:p>
        </w:tc>
        <w:tc>
          <w:tcPr>
            <w:tcW w:w="1071" w:type="dxa"/>
            <w:shd w:val="clear" w:color="auto" w:fill="auto"/>
            <w:hideMark/>
          </w:tcPr>
          <w:p w14:paraId="7915EC0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-60</w:t>
            </w:r>
          </w:p>
        </w:tc>
        <w:tc>
          <w:tcPr>
            <w:tcW w:w="1071" w:type="dxa"/>
            <w:shd w:val="clear" w:color="auto" w:fill="auto"/>
            <w:hideMark/>
          </w:tcPr>
          <w:p w14:paraId="590C0DD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-50</w:t>
            </w:r>
          </w:p>
        </w:tc>
      </w:tr>
      <w:tr w:rsidR="002C3144" w:rsidRPr="002955C0" w14:paraId="74A71496" w14:textId="77777777" w:rsidTr="001538AE">
        <w:trPr>
          <w:trHeight w:val="47"/>
          <w:jc w:val="center"/>
        </w:trPr>
        <w:tc>
          <w:tcPr>
            <w:tcW w:w="3965" w:type="dxa"/>
            <w:shd w:val="clear" w:color="auto" w:fill="auto"/>
            <w:hideMark/>
          </w:tcPr>
          <w:p w14:paraId="609B7265"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lastRenderedPageBreak/>
              <w:t>Received UL signal strength</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dBm</w:t>
            </w:r>
            <w:r w:rsidRPr="002955C0">
              <w:rPr>
                <w:rFonts w:ascii="Times New Roman" w:eastAsia="DengXian" w:hAnsi="Times New Roman" w:cs="Times New Roman"/>
                <w:color w:val="000000"/>
                <w:kern w:val="24"/>
                <w:sz w:val="20"/>
                <w:szCs w:val="20"/>
              </w:rPr>
              <w:t>）</w:t>
            </w:r>
          </w:p>
        </w:tc>
        <w:tc>
          <w:tcPr>
            <w:tcW w:w="1071" w:type="dxa"/>
            <w:shd w:val="clear" w:color="auto" w:fill="auto"/>
            <w:hideMark/>
          </w:tcPr>
          <w:p w14:paraId="46806F86"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bCs/>
                <w:color w:val="000000"/>
                <w:kern w:val="24"/>
                <w:sz w:val="20"/>
                <w:szCs w:val="20"/>
              </w:rPr>
              <w:t>-47</w:t>
            </w:r>
          </w:p>
        </w:tc>
        <w:tc>
          <w:tcPr>
            <w:tcW w:w="1071" w:type="dxa"/>
            <w:shd w:val="clear" w:color="auto" w:fill="auto"/>
            <w:hideMark/>
          </w:tcPr>
          <w:p w14:paraId="4843318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bCs/>
                <w:color w:val="000000"/>
                <w:kern w:val="24"/>
                <w:sz w:val="20"/>
                <w:szCs w:val="20"/>
              </w:rPr>
              <w:t>-37</w:t>
            </w:r>
          </w:p>
        </w:tc>
        <w:tc>
          <w:tcPr>
            <w:tcW w:w="1071" w:type="dxa"/>
            <w:shd w:val="clear" w:color="auto" w:fill="auto"/>
            <w:hideMark/>
          </w:tcPr>
          <w:p w14:paraId="54D11889"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w:hAnsi="Times New Roman" w:cs="Times New Roman"/>
                <w:bCs/>
                <w:color w:val="000000"/>
                <w:kern w:val="24"/>
                <w:sz w:val="20"/>
                <w:szCs w:val="20"/>
              </w:rPr>
              <w:t>-27</w:t>
            </w:r>
          </w:p>
        </w:tc>
      </w:tr>
      <w:tr w:rsidR="002C3144" w:rsidRPr="002955C0" w14:paraId="276E07E6" w14:textId="77777777" w:rsidTr="001538AE">
        <w:trPr>
          <w:trHeight w:val="47"/>
          <w:jc w:val="center"/>
        </w:trPr>
        <w:tc>
          <w:tcPr>
            <w:tcW w:w="3965" w:type="dxa"/>
            <w:shd w:val="clear" w:color="auto" w:fill="auto"/>
            <w:hideMark/>
          </w:tcPr>
          <w:p w14:paraId="48CDB002"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Noise power (dBm) with 7dB noise figure</w:t>
            </w:r>
          </w:p>
        </w:tc>
        <w:tc>
          <w:tcPr>
            <w:tcW w:w="1071" w:type="dxa"/>
            <w:shd w:val="clear" w:color="auto" w:fill="auto"/>
            <w:hideMark/>
          </w:tcPr>
          <w:p w14:paraId="15E61DC3"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c>
          <w:tcPr>
            <w:tcW w:w="1071" w:type="dxa"/>
            <w:shd w:val="clear" w:color="auto" w:fill="auto"/>
            <w:hideMark/>
          </w:tcPr>
          <w:p w14:paraId="38107DEF"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c>
          <w:tcPr>
            <w:tcW w:w="1071" w:type="dxa"/>
            <w:shd w:val="clear" w:color="auto" w:fill="auto"/>
            <w:hideMark/>
          </w:tcPr>
          <w:p w14:paraId="6BBC0739"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-87</w:t>
            </w:r>
          </w:p>
        </w:tc>
      </w:tr>
      <w:tr w:rsidR="002C3144" w:rsidRPr="002955C0" w14:paraId="61087A35" w14:textId="77777777" w:rsidTr="001538AE">
        <w:trPr>
          <w:trHeight w:val="47"/>
          <w:jc w:val="center"/>
        </w:trPr>
        <w:tc>
          <w:tcPr>
            <w:tcW w:w="3965" w:type="dxa"/>
            <w:shd w:val="clear" w:color="auto" w:fill="auto"/>
            <w:hideMark/>
          </w:tcPr>
          <w:p w14:paraId="4331D580" w14:textId="77777777" w:rsidR="002C3144" w:rsidRPr="002955C0" w:rsidRDefault="002C3144" w:rsidP="002C3144">
            <w:pPr>
              <w:widowControl/>
              <w:jc w:val="left"/>
              <w:rPr>
                <w:rFonts w:ascii="Times New Roman" w:eastAsia="SimSun" w:hAnsi="Times New Roman" w:cs="Times New Roman"/>
                <w:color w:val="000000"/>
                <w:kern w:val="0"/>
                <w:sz w:val="36"/>
                <w:szCs w:val="36"/>
              </w:rPr>
            </w:pPr>
            <w:r w:rsidRPr="002955C0">
              <w:rPr>
                <w:rFonts w:ascii="Times New Roman" w:eastAsia="DengXian" w:hAnsi="Times New Roman" w:cs="Times New Roman"/>
                <w:color w:val="000000"/>
                <w:kern w:val="24"/>
                <w:sz w:val="20"/>
                <w:szCs w:val="20"/>
              </w:rPr>
              <w:t>UL to noise ratio (SNR)</w:t>
            </w:r>
            <w:r w:rsidRPr="002955C0">
              <w:rPr>
                <w:rFonts w:ascii="Times New Roman" w:eastAsia="DengXian" w:hAnsi="Times New Roman" w:cs="Times New Roman"/>
                <w:color w:val="000000"/>
                <w:kern w:val="24"/>
                <w:sz w:val="20"/>
                <w:szCs w:val="20"/>
              </w:rPr>
              <w:t>（</w:t>
            </w:r>
            <w:r w:rsidRPr="002955C0">
              <w:rPr>
                <w:rFonts w:ascii="Times New Roman" w:eastAsia="DengXian" w:hAnsi="Times New Roman" w:cs="Times New Roman"/>
                <w:color w:val="000000"/>
                <w:kern w:val="24"/>
                <w:sz w:val="20"/>
                <w:szCs w:val="20"/>
              </w:rPr>
              <w:t>dB</w:t>
            </w:r>
            <w:r w:rsidRPr="002955C0">
              <w:rPr>
                <w:rFonts w:ascii="Times New Roman" w:eastAsia="DengXian" w:hAnsi="Times New Roman" w:cs="Times New Roman"/>
                <w:color w:val="000000"/>
                <w:kern w:val="24"/>
                <w:sz w:val="20"/>
                <w:szCs w:val="20"/>
              </w:rPr>
              <w:t>）</w:t>
            </w:r>
          </w:p>
        </w:tc>
        <w:tc>
          <w:tcPr>
            <w:tcW w:w="1071" w:type="dxa"/>
            <w:shd w:val="clear" w:color="auto" w:fill="auto"/>
            <w:hideMark/>
          </w:tcPr>
          <w:p w14:paraId="69D86C42"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40</w:t>
            </w:r>
          </w:p>
        </w:tc>
        <w:tc>
          <w:tcPr>
            <w:tcW w:w="1071" w:type="dxa"/>
            <w:shd w:val="clear" w:color="auto" w:fill="auto"/>
            <w:hideMark/>
          </w:tcPr>
          <w:p w14:paraId="2EBE1B3C"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50</w:t>
            </w:r>
          </w:p>
        </w:tc>
        <w:tc>
          <w:tcPr>
            <w:tcW w:w="1071" w:type="dxa"/>
            <w:shd w:val="clear" w:color="auto" w:fill="auto"/>
            <w:hideMark/>
          </w:tcPr>
          <w:p w14:paraId="4E279EEB" w14:textId="77777777" w:rsidR="002C3144" w:rsidRPr="002955C0" w:rsidRDefault="002C3144" w:rsidP="002C3144">
            <w:pPr>
              <w:widowControl/>
              <w:jc w:val="center"/>
              <w:rPr>
                <w:rFonts w:ascii="Times New Roman" w:eastAsia="SimSun" w:hAnsi="Times New Roman" w:cs="Times New Roman"/>
                <w:color w:val="000000"/>
                <w:kern w:val="0"/>
                <w:sz w:val="36"/>
                <w:szCs w:val="36"/>
              </w:rPr>
            </w:pPr>
            <w:r w:rsidRPr="002955C0">
              <w:rPr>
                <w:rFonts w:ascii="Times New Roman" w:eastAsia="DengXian Light" w:hAnsi="Times New Roman" w:cs="Times New Roman"/>
                <w:bCs/>
                <w:color w:val="000000"/>
                <w:kern w:val="24"/>
                <w:sz w:val="20"/>
                <w:szCs w:val="20"/>
              </w:rPr>
              <w:t>60</w:t>
            </w:r>
          </w:p>
        </w:tc>
      </w:tr>
    </w:tbl>
    <w:p w14:paraId="79C505BD" w14:textId="77777777" w:rsidR="000B177F" w:rsidRPr="002955C0" w:rsidRDefault="000B177F" w:rsidP="001A1713">
      <w:pPr>
        <w:rPr>
          <w:rFonts w:ascii="Times New Roman" w:hAnsi="Times New Roman" w:cs="Times New Roman"/>
        </w:rPr>
      </w:pPr>
    </w:p>
    <w:p w14:paraId="167A2EBB" w14:textId="3CE5332C" w:rsidR="0027640A" w:rsidRPr="002955C0" w:rsidRDefault="001A1713" w:rsidP="001A1713">
      <w:pPr>
        <w:rPr>
          <w:rFonts w:ascii="Times New Roman" w:hAnsi="Times New Roman" w:cs="Times New Roman"/>
        </w:rPr>
      </w:pPr>
      <w:r w:rsidRPr="002955C0">
        <w:rPr>
          <w:rFonts w:ascii="Times New Roman" w:hAnsi="Times New Roman" w:cs="Times New Roman"/>
        </w:rPr>
        <w:t>In NR study [</w:t>
      </w:r>
      <w:r w:rsidR="00593A4E" w:rsidRPr="002955C0">
        <w:rPr>
          <w:rFonts w:ascii="Times New Roman" w:hAnsi="Times New Roman" w:cs="Times New Roman"/>
        </w:rPr>
        <w:t>5</w:t>
      </w:r>
      <w:r w:rsidRPr="002955C0">
        <w:rPr>
          <w:rFonts w:ascii="Times New Roman" w:hAnsi="Times New Roman" w:cs="Times New Roman"/>
        </w:rPr>
        <w:t xml:space="preserve">], a number of </w:t>
      </w:r>
      <w:r w:rsidR="004A6231" w:rsidRPr="002955C0">
        <w:rPr>
          <w:rFonts w:ascii="Times New Roman" w:hAnsi="Times New Roman" w:cs="Times New Roman"/>
        </w:rPr>
        <w:t xml:space="preserve">cross link </w:t>
      </w:r>
      <w:r w:rsidRPr="002955C0">
        <w:rPr>
          <w:rFonts w:ascii="Times New Roman" w:hAnsi="Times New Roman" w:cs="Times New Roman"/>
        </w:rPr>
        <w:t xml:space="preserve">interference handling technologies </w:t>
      </w:r>
      <w:r w:rsidR="004A6231" w:rsidRPr="002955C0">
        <w:rPr>
          <w:rFonts w:ascii="Times New Roman" w:hAnsi="Times New Roman" w:cs="Times New Roman"/>
        </w:rPr>
        <w:t xml:space="preserve">were </w:t>
      </w:r>
      <w:r w:rsidRPr="002955C0">
        <w:rPr>
          <w:rFonts w:ascii="Times New Roman" w:hAnsi="Times New Roman" w:cs="Times New Roman"/>
        </w:rPr>
        <w:t xml:space="preserve">proposed and studied, including advanced receiver, scheduling coordination, beam coordination, link adaptation and power control etc. </w:t>
      </w:r>
      <w:r w:rsidR="007D720E" w:rsidRPr="002955C0">
        <w:rPr>
          <w:rFonts w:ascii="Times New Roman" w:hAnsi="Times New Roman" w:cs="Times New Roman"/>
        </w:rPr>
        <w:t>D</w:t>
      </w:r>
      <w:r w:rsidRPr="002955C0">
        <w:rPr>
          <w:rFonts w:ascii="Times New Roman" w:hAnsi="Times New Roman" w:cs="Times New Roman"/>
        </w:rPr>
        <w:t xml:space="preserve">ue to the </w:t>
      </w:r>
      <w:r w:rsidR="00AC2A0A" w:rsidRPr="002955C0">
        <w:rPr>
          <w:rFonts w:ascii="Times New Roman" w:hAnsi="Times New Roman" w:cs="Times New Roman"/>
        </w:rPr>
        <w:t xml:space="preserve">limited </w:t>
      </w:r>
      <w:r w:rsidRPr="002955C0">
        <w:rPr>
          <w:rFonts w:ascii="Times New Roman" w:hAnsi="Times New Roman" w:cs="Times New Roman"/>
        </w:rPr>
        <w:t xml:space="preserve">time in R15 and R16, no </w:t>
      </w:r>
      <w:r w:rsidR="00AC2A0A" w:rsidRPr="002955C0">
        <w:rPr>
          <w:rFonts w:ascii="Times New Roman" w:hAnsi="Times New Roman" w:cs="Times New Roman"/>
        </w:rPr>
        <w:t xml:space="preserve">other </w:t>
      </w:r>
      <w:r w:rsidRPr="002955C0">
        <w:rPr>
          <w:rFonts w:ascii="Times New Roman" w:hAnsi="Times New Roman" w:cs="Times New Roman"/>
        </w:rPr>
        <w:t xml:space="preserve">BS-BS cross link interference handling technologies </w:t>
      </w:r>
      <w:r w:rsidR="004A6231" w:rsidRPr="002955C0">
        <w:rPr>
          <w:rFonts w:ascii="Times New Roman" w:hAnsi="Times New Roman" w:cs="Times New Roman"/>
        </w:rPr>
        <w:t xml:space="preserve">were </w:t>
      </w:r>
      <w:r w:rsidRPr="002955C0">
        <w:rPr>
          <w:rFonts w:ascii="Times New Roman" w:hAnsi="Times New Roman" w:cs="Times New Roman"/>
        </w:rPr>
        <w:t>standardized except that intended TDD configuration can be exchanged between BS</w:t>
      </w:r>
      <w:r w:rsidR="00FA4B7F">
        <w:rPr>
          <w:rFonts w:ascii="Times New Roman" w:hAnsi="Times New Roman" w:cs="Times New Roman"/>
        </w:rPr>
        <w:t>s</w:t>
      </w:r>
      <w:r w:rsidRPr="002955C0">
        <w:rPr>
          <w:rFonts w:ascii="Times New Roman" w:hAnsi="Times New Roman" w:cs="Times New Roman"/>
        </w:rPr>
        <w:t xml:space="preserve">. </w:t>
      </w:r>
      <w:r w:rsidR="007D720E" w:rsidRPr="002955C0">
        <w:rPr>
          <w:rFonts w:ascii="Times New Roman" w:hAnsi="Times New Roman" w:cs="Times New Roman"/>
        </w:rPr>
        <w:t>The solutions available up to Rel-17 does not seem adequate to enable dynamic/flexible TDD</w:t>
      </w:r>
      <w:r w:rsidR="00D27AD2" w:rsidRPr="002955C0">
        <w:rPr>
          <w:rFonts w:ascii="Times New Roman" w:hAnsi="Times New Roman" w:cs="Times New Roman"/>
        </w:rPr>
        <w:t xml:space="preserve"> for factory </w:t>
      </w:r>
      <w:r w:rsidR="004A6231" w:rsidRPr="002955C0">
        <w:rPr>
          <w:rFonts w:ascii="Times New Roman" w:hAnsi="Times New Roman" w:cs="Times New Roman"/>
        </w:rPr>
        <w:t>applications</w:t>
      </w:r>
      <w:r w:rsidR="007D720E" w:rsidRPr="002955C0">
        <w:rPr>
          <w:rFonts w:ascii="Times New Roman" w:hAnsi="Times New Roman" w:cs="Times New Roman"/>
        </w:rPr>
        <w:t xml:space="preserve">. There is similar observation from NGMN, and an LS </w:t>
      </w:r>
      <w:r w:rsidR="00D27AD2" w:rsidRPr="002955C0">
        <w:rPr>
          <w:rFonts w:ascii="Times New Roman" w:hAnsi="Times New Roman" w:cs="Times New Roman"/>
        </w:rPr>
        <w:t xml:space="preserve">is sent </w:t>
      </w:r>
      <w:r w:rsidR="007D720E" w:rsidRPr="002955C0">
        <w:rPr>
          <w:rFonts w:ascii="Times New Roman" w:hAnsi="Times New Roman" w:cs="Times New Roman"/>
        </w:rPr>
        <w:t xml:space="preserve">to 3GPP </w:t>
      </w:r>
      <w:r w:rsidR="00D27AD2" w:rsidRPr="002955C0">
        <w:rPr>
          <w:rFonts w:ascii="Times New Roman" w:hAnsi="Times New Roman" w:cs="Times New Roman"/>
        </w:rPr>
        <w:t>requesting additional solutions</w:t>
      </w:r>
      <w:r w:rsidR="00FA4B7F">
        <w:rPr>
          <w:rFonts w:ascii="Times New Roman" w:hAnsi="Times New Roman" w:cs="Times New Roman"/>
        </w:rPr>
        <w:t xml:space="preserve"> </w:t>
      </w:r>
      <w:r w:rsidR="00FA4B7F" w:rsidRPr="002955C0">
        <w:rPr>
          <w:rFonts w:ascii="Times New Roman" w:hAnsi="Times New Roman" w:cs="Times New Roman"/>
        </w:rPr>
        <w:t>[6]</w:t>
      </w:r>
      <w:r w:rsidR="00D27AD2" w:rsidRPr="002955C0">
        <w:rPr>
          <w:rFonts w:ascii="Times New Roman" w:hAnsi="Times New Roman" w:cs="Times New Roman"/>
        </w:rPr>
        <w:t>.</w:t>
      </w:r>
    </w:p>
    <w:p w14:paraId="4845DBC6" w14:textId="77777777" w:rsidR="00D1160B" w:rsidRPr="002955C0" w:rsidRDefault="00D1160B" w:rsidP="001A1713">
      <w:pPr>
        <w:rPr>
          <w:rFonts w:ascii="Times New Roman" w:hAnsi="Times New Roman" w:cs="Times New Roman"/>
        </w:rPr>
      </w:pPr>
    </w:p>
    <w:p w14:paraId="2A0972AE" w14:textId="746568A7" w:rsidR="00D1160B" w:rsidRDefault="00D1160B" w:rsidP="00964E9E">
      <w:pPr>
        <w:rPr>
          <w:rFonts w:ascii="Times New Roman" w:hAnsi="Times New Roman" w:cs="Times New Roman"/>
          <w:i/>
        </w:rPr>
      </w:pPr>
      <w:r w:rsidRPr="002955C0">
        <w:rPr>
          <w:rFonts w:ascii="Times New Roman" w:hAnsi="Times New Roman" w:cs="Times New Roman"/>
          <w:b/>
          <w:i/>
        </w:rPr>
        <w:t xml:space="preserve">Observation 1: </w:t>
      </w:r>
      <w:r w:rsidRPr="002955C0">
        <w:rPr>
          <w:rFonts w:ascii="Times New Roman" w:hAnsi="Times New Roman" w:cs="Times New Roman"/>
          <w:i/>
        </w:rPr>
        <w:t>Dynamic/flexible TDD, as one of the duplex enhancement areas, addresses near-term commercial interests for large UL capacity demands</w:t>
      </w:r>
    </w:p>
    <w:p w14:paraId="1062595A" w14:textId="77777777" w:rsidR="00964E9E" w:rsidRPr="002955C0" w:rsidRDefault="00964E9E" w:rsidP="00964E9E">
      <w:pPr>
        <w:rPr>
          <w:rFonts w:ascii="Times New Roman" w:hAnsi="Times New Roman" w:cs="Times New Roman"/>
          <w:i/>
        </w:rPr>
      </w:pPr>
    </w:p>
    <w:p w14:paraId="47815926" w14:textId="77D74346" w:rsidR="00D1160B" w:rsidRDefault="00D1160B" w:rsidP="00964E9E">
      <w:pPr>
        <w:rPr>
          <w:rFonts w:ascii="Times New Roman" w:hAnsi="Times New Roman" w:cs="Times New Roman"/>
          <w:i/>
        </w:rPr>
      </w:pPr>
      <w:r w:rsidRPr="002955C0">
        <w:rPr>
          <w:rFonts w:ascii="Times New Roman" w:hAnsi="Times New Roman" w:cs="Times New Roman"/>
          <w:b/>
          <w:i/>
        </w:rPr>
        <w:t xml:space="preserve">Observation 2: </w:t>
      </w:r>
      <w:r w:rsidRPr="002955C0">
        <w:rPr>
          <w:rFonts w:ascii="Times New Roman" w:hAnsi="Times New Roman" w:cs="Times New Roman"/>
          <w:i/>
        </w:rPr>
        <w:t>Inter-gNB CLI handling in R</w:t>
      </w:r>
      <w:r w:rsidR="006F62C9">
        <w:rPr>
          <w:rFonts w:ascii="Times New Roman" w:hAnsi="Times New Roman" w:cs="Times New Roman"/>
          <w:i/>
        </w:rPr>
        <w:t>el-</w:t>
      </w:r>
      <w:r w:rsidRPr="002955C0">
        <w:rPr>
          <w:rFonts w:ascii="Times New Roman" w:hAnsi="Times New Roman" w:cs="Times New Roman"/>
          <w:i/>
        </w:rPr>
        <w:t>15/16/17 for dynamic/flexible TDD is not standardized except intended TDD configure signaling between gNBs. The available solution is not sufficient to enable efficient dynamic/flexible TDD for factory applications.</w:t>
      </w:r>
    </w:p>
    <w:p w14:paraId="280A7D88" w14:textId="77777777" w:rsidR="00964E9E" w:rsidRPr="002955C0" w:rsidRDefault="00964E9E" w:rsidP="00964E9E">
      <w:pPr>
        <w:rPr>
          <w:rFonts w:ascii="Times New Roman" w:hAnsi="Times New Roman" w:cs="Times New Roman"/>
          <w:i/>
        </w:rPr>
      </w:pPr>
    </w:p>
    <w:p w14:paraId="53F0F78F" w14:textId="1BA194E7" w:rsidR="00980FB7" w:rsidRPr="002955C0" w:rsidRDefault="000B25DD" w:rsidP="00EC70D1">
      <w:pPr>
        <w:spacing w:afterLines="50" w:after="156"/>
        <w:rPr>
          <w:rFonts w:ascii="Times New Roman" w:hAnsi="Times New Roman" w:cs="Times New Roman"/>
        </w:rPr>
      </w:pPr>
      <w:r w:rsidRPr="002955C0">
        <w:rPr>
          <w:rFonts w:ascii="Times New Roman" w:hAnsi="Times New Roman" w:cs="Times New Roman"/>
        </w:rPr>
        <w:t xml:space="preserve">As another aspect, for subband </w:t>
      </w:r>
      <w:r w:rsidR="002E2301">
        <w:rPr>
          <w:rFonts w:ascii="Times New Roman" w:hAnsi="Times New Roman" w:cs="Times New Roman"/>
        </w:rPr>
        <w:t xml:space="preserve">non-overlapping </w:t>
      </w:r>
      <w:r w:rsidRPr="002955C0">
        <w:rPr>
          <w:rFonts w:ascii="Times New Roman" w:hAnsi="Times New Roman" w:cs="Times New Roman"/>
        </w:rPr>
        <w:t xml:space="preserve">full duplex, the subband </w:t>
      </w:r>
      <w:r w:rsidR="002E2301">
        <w:rPr>
          <w:rFonts w:ascii="Times New Roman" w:hAnsi="Times New Roman" w:cs="Times New Roman"/>
        </w:rPr>
        <w:t xml:space="preserve">none-overlapping </w:t>
      </w:r>
      <w:r w:rsidRPr="002955C0">
        <w:rPr>
          <w:rFonts w:ascii="Times New Roman" w:hAnsi="Times New Roman" w:cs="Times New Roman"/>
        </w:rPr>
        <w:t>full duplex BS has the problem of coexistence with legacy BS</w:t>
      </w:r>
      <w:r w:rsidR="00FA4B7F">
        <w:rPr>
          <w:rFonts w:ascii="Times New Roman" w:hAnsi="Times New Roman" w:cs="Times New Roman"/>
        </w:rPr>
        <w:t>s</w:t>
      </w:r>
      <w:r w:rsidR="00980FB7" w:rsidRPr="002955C0">
        <w:rPr>
          <w:rFonts w:ascii="Times New Roman" w:hAnsi="Times New Roman" w:cs="Times New Roman"/>
        </w:rPr>
        <w:t xml:space="preserve"> and its benefits on coverage and UL capacity in a Macro network also rely on the co-channel CLI handling (blocking interference could be a serious problem in a Macro network for subband full duplex)</w:t>
      </w:r>
      <w:r w:rsidRPr="002955C0">
        <w:rPr>
          <w:rFonts w:ascii="Times New Roman" w:hAnsi="Times New Roman" w:cs="Times New Roman"/>
        </w:rPr>
        <w:t>.</w:t>
      </w:r>
      <w:r w:rsidR="00980FB7" w:rsidRPr="002955C0">
        <w:rPr>
          <w:rFonts w:ascii="Times New Roman" w:hAnsi="Times New Roman" w:cs="Times New Roman"/>
        </w:rPr>
        <w:t xml:space="preserve"> The initial CLI link budget </w:t>
      </w:r>
      <w:r w:rsidR="000F55DF">
        <w:rPr>
          <w:rFonts w:ascii="Times New Roman" w:hAnsi="Times New Roman" w:cs="Times New Roman"/>
        </w:rPr>
        <w:t xml:space="preserve">analysis </w:t>
      </w:r>
      <w:r w:rsidR="00980FB7" w:rsidRPr="002955C0">
        <w:rPr>
          <w:rFonts w:ascii="Times New Roman" w:hAnsi="Times New Roman" w:cs="Times New Roman"/>
        </w:rPr>
        <w:t xml:space="preserve">is provided in </w:t>
      </w:r>
      <w:r w:rsidR="00FA4B7F">
        <w:rPr>
          <w:rFonts w:ascii="Times New Roman" w:hAnsi="Times New Roman" w:cs="Times New Roman"/>
        </w:rPr>
        <w:t>T</w:t>
      </w:r>
      <w:r w:rsidR="00980FB7" w:rsidRPr="002955C0">
        <w:rPr>
          <w:rFonts w:ascii="Times New Roman" w:hAnsi="Times New Roman" w:cs="Times New Roman"/>
        </w:rPr>
        <w:t>able 3. And it can be seen that even all Macro base stations are using the same RBs for UL subband, UL subband receiving blocking may still occur and this interference is viewed as co-channel interference.</w:t>
      </w:r>
      <w:r w:rsidRPr="002955C0">
        <w:rPr>
          <w:rFonts w:ascii="Times New Roman" w:hAnsi="Times New Roman" w:cs="Times New Roman"/>
        </w:rPr>
        <w:t xml:space="preserve"> </w:t>
      </w:r>
      <w:r w:rsidR="00DB1D28">
        <w:rPr>
          <w:rFonts w:ascii="Times New Roman" w:hAnsi="Times New Roman" w:cs="Times New Roman"/>
        </w:rPr>
        <w:t>The potential blocking issue is due to that the current Macro base station is using a wide band level analogue filter before its LNA. The signal received from the antenna firstly passes the filter. Since the filter is wideband filter e.g. 100</w:t>
      </w:r>
      <w:r w:rsidR="00CC3351">
        <w:rPr>
          <w:rFonts w:ascii="Times New Roman" w:hAnsi="Times New Roman" w:cs="Times New Roman"/>
        </w:rPr>
        <w:t xml:space="preserve"> </w:t>
      </w:r>
      <w:r w:rsidR="00DB1D28">
        <w:rPr>
          <w:rFonts w:ascii="Times New Roman" w:hAnsi="Times New Roman" w:cs="Times New Roman"/>
        </w:rPr>
        <w:t>MHz or 200</w:t>
      </w:r>
      <w:r w:rsidR="00CC3351">
        <w:rPr>
          <w:rFonts w:ascii="Times New Roman" w:hAnsi="Times New Roman" w:cs="Times New Roman"/>
        </w:rPr>
        <w:t xml:space="preserve"> </w:t>
      </w:r>
      <w:r w:rsidR="00DB1D28">
        <w:rPr>
          <w:rFonts w:ascii="Times New Roman" w:hAnsi="Times New Roman" w:cs="Times New Roman"/>
        </w:rPr>
        <w:t xml:space="preserve">MHz depending on the base station design, the downlink signal will also pass the filter and </w:t>
      </w:r>
      <w:r w:rsidR="00D86708">
        <w:rPr>
          <w:rFonts w:ascii="Times New Roman" w:hAnsi="Times New Roman" w:cs="Times New Roman"/>
        </w:rPr>
        <w:t xml:space="preserve">be </w:t>
      </w:r>
      <w:r w:rsidR="00DB1D28">
        <w:rPr>
          <w:rFonts w:ascii="Times New Roman" w:hAnsi="Times New Roman" w:cs="Times New Roman"/>
        </w:rPr>
        <w:t xml:space="preserve">amplified by the LNA. If the received downlink interference signal is too </w:t>
      </w:r>
      <w:r w:rsidR="00092F69">
        <w:rPr>
          <w:rFonts w:ascii="Times New Roman" w:hAnsi="Times New Roman" w:cs="Times New Roman"/>
        </w:rPr>
        <w:t>strong</w:t>
      </w:r>
      <w:r w:rsidR="00DB1D28">
        <w:rPr>
          <w:rFonts w:ascii="Times New Roman" w:hAnsi="Times New Roman" w:cs="Times New Roman"/>
        </w:rPr>
        <w:t>, the LNA will be saturated which means the blocking of the receiver occur</w:t>
      </w:r>
      <w:r w:rsidR="00D86708">
        <w:rPr>
          <w:rFonts w:ascii="Times New Roman" w:hAnsi="Times New Roman" w:cs="Times New Roman"/>
        </w:rPr>
        <w:t>s</w:t>
      </w:r>
      <w:r w:rsidR="00DB1D28">
        <w:rPr>
          <w:rFonts w:ascii="Times New Roman" w:hAnsi="Times New Roman" w:cs="Times New Roman"/>
        </w:rPr>
        <w:t>. The typical blocking level of the current base station is about -40</w:t>
      </w:r>
      <w:r w:rsidR="00CC3351">
        <w:rPr>
          <w:rFonts w:ascii="Times New Roman" w:hAnsi="Times New Roman" w:cs="Times New Roman"/>
        </w:rPr>
        <w:t xml:space="preserve"> </w:t>
      </w:r>
      <w:r w:rsidR="00DB1D28">
        <w:rPr>
          <w:rFonts w:ascii="Times New Roman" w:hAnsi="Times New Roman" w:cs="Times New Roman"/>
        </w:rPr>
        <w:t xml:space="preserve">dBm. In </w:t>
      </w:r>
      <w:r w:rsidR="00D86708">
        <w:rPr>
          <w:rFonts w:ascii="Times New Roman" w:hAnsi="Times New Roman" w:cs="Times New Roman"/>
        </w:rPr>
        <w:t>T</w:t>
      </w:r>
      <w:r w:rsidR="00DB1D28">
        <w:rPr>
          <w:rFonts w:ascii="Times New Roman" w:hAnsi="Times New Roman" w:cs="Times New Roman"/>
        </w:rPr>
        <w:t>able</w:t>
      </w:r>
      <w:r w:rsidR="00CC3351">
        <w:rPr>
          <w:rFonts w:ascii="Times New Roman" w:hAnsi="Times New Roman" w:cs="Times New Roman"/>
        </w:rPr>
        <w:t xml:space="preserve"> </w:t>
      </w:r>
      <w:r w:rsidR="00DB1D28">
        <w:rPr>
          <w:rFonts w:ascii="Times New Roman" w:hAnsi="Times New Roman" w:cs="Times New Roman"/>
        </w:rPr>
        <w:t xml:space="preserve">3, it shows that the linear interference could be </w:t>
      </w:r>
      <w:r w:rsidR="00D86708">
        <w:rPr>
          <w:rFonts w:ascii="Times New Roman" w:hAnsi="Times New Roman" w:cs="Times New Roman"/>
        </w:rPr>
        <w:t>as high as</w:t>
      </w:r>
      <w:r w:rsidR="00DB1D28">
        <w:rPr>
          <w:rFonts w:ascii="Times New Roman" w:hAnsi="Times New Roman" w:cs="Times New Roman"/>
        </w:rPr>
        <w:t xml:space="preserve"> -20.4</w:t>
      </w:r>
      <w:r w:rsidR="00CC3351">
        <w:rPr>
          <w:rFonts w:ascii="Times New Roman" w:hAnsi="Times New Roman" w:cs="Times New Roman"/>
        </w:rPr>
        <w:t xml:space="preserve"> </w:t>
      </w:r>
      <w:r w:rsidR="00DB1D28">
        <w:rPr>
          <w:rFonts w:ascii="Times New Roman" w:hAnsi="Times New Roman" w:cs="Times New Roman"/>
        </w:rPr>
        <w:t xml:space="preserve">dBm which is well above the typical blocking signal strength level. </w:t>
      </w:r>
      <w:r w:rsidR="004641A5">
        <w:rPr>
          <w:rFonts w:ascii="Times New Roman" w:hAnsi="Times New Roman" w:cs="Times New Roman"/>
        </w:rPr>
        <w:t>The linear blocking interference signal can be viewed as the co-channel interference within the RX filter bandwidth.</w:t>
      </w:r>
    </w:p>
    <w:p w14:paraId="35C9DCA1" w14:textId="58FE6435" w:rsidR="00980FB7" w:rsidRPr="002955C0" w:rsidRDefault="00980FB7" w:rsidP="002955C0">
      <w:pPr>
        <w:widowControl/>
        <w:jc w:val="center"/>
        <w:rPr>
          <w:rFonts w:ascii="Times New Roman" w:eastAsia="SimSun" w:hAnsi="Times New Roman" w:cs="Times New Roman"/>
          <w:noProof/>
          <w:kern w:val="0"/>
          <w:sz w:val="20"/>
          <w:szCs w:val="20"/>
        </w:rPr>
      </w:pPr>
      <w:r w:rsidRPr="002955C0">
        <w:rPr>
          <w:rFonts w:ascii="Times New Roman" w:eastAsia="SimSun" w:hAnsi="Times New Roman" w:cs="Times New Roman"/>
          <w:noProof/>
          <w:kern w:val="0"/>
          <w:sz w:val="20"/>
          <w:szCs w:val="20"/>
        </w:rPr>
        <w:t>Table 3: initial link budget for Macro BS to BS cross link interference</w:t>
      </w:r>
    </w:p>
    <w:tbl>
      <w:tblPr>
        <w:tblW w:w="7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881"/>
        <w:gridCol w:w="2780"/>
        <w:gridCol w:w="1360"/>
      </w:tblGrid>
      <w:tr w:rsidR="00FB504A" w:rsidRPr="002955C0" w14:paraId="27DDED95" w14:textId="77777777" w:rsidTr="007635D2">
        <w:trPr>
          <w:trHeight w:val="120"/>
          <w:jc w:val="center"/>
        </w:trPr>
        <w:tc>
          <w:tcPr>
            <w:tcW w:w="2881" w:type="dxa"/>
            <w:shd w:val="clear" w:color="auto" w:fill="auto"/>
            <w:hideMark/>
          </w:tcPr>
          <w:p w14:paraId="1C21DA44"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 xml:space="preserve">Parameters </w:t>
            </w:r>
          </w:p>
          <w:p w14:paraId="59BF2B02"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(fc=3.5GHz, BW=100Hz)</w:t>
            </w:r>
          </w:p>
        </w:tc>
        <w:tc>
          <w:tcPr>
            <w:tcW w:w="2780" w:type="dxa"/>
            <w:shd w:val="clear" w:color="auto" w:fill="auto"/>
            <w:hideMark/>
          </w:tcPr>
          <w:p w14:paraId="1305EA99"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Linear interference</w:t>
            </w:r>
          </w:p>
          <w:p w14:paraId="6505B2DE" w14:textId="7468AE8C"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 xml:space="preserve"> (Worst case) (blocking)</w:t>
            </w:r>
          </w:p>
        </w:tc>
        <w:tc>
          <w:tcPr>
            <w:tcW w:w="1360" w:type="dxa"/>
            <w:shd w:val="clear" w:color="auto" w:fill="auto"/>
            <w:hideMark/>
          </w:tcPr>
          <w:p w14:paraId="26ABCCD6"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Unit</w:t>
            </w:r>
          </w:p>
        </w:tc>
      </w:tr>
      <w:tr w:rsidR="00FB504A" w:rsidRPr="002955C0" w14:paraId="2D23B56A" w14:textId="77777777" w:rsidTr="007635D2">
        <w:trPr>
          <w:trHeight w:val="47"/>
          <w:jc w:val="center"/>
        </w:trPr>
        <w:tc>
          <w:tcPr>
            <w:tcW w:w="2881" w:type="dxa"/>
            <w:shd w:val="clear" w:color="auto" w:fill="auto"/>
            <w:hideMark/>
          </w:tcPr>
          <w:p w14:paraId="07F03DAE"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Macro TX power</w:t>
            </w:r>
          </w:p>
        </w:tc>
        <w:tc>
          <w:tcPr>
            <w:tcW w:w="2780" w:type="dxa"/>
            <w:shd w:val="clear" w:color="auto" w:fill="auto"/>
            <w:hideMark/>
          </w:tcPr>
          <w:p w14:paraId="56CE1326"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 xml:space="preserve">53.0 </w:t>
            </w:r>
          </w:p>
        </w:tc>
        <w:tc>
          <w:tcPr>
            <w:tcW w:w="1360" w:type="dxa"/>
            <w:shd w:val="clear" w:color="auto" w:fill="auto"/>
            <w:hideMark/>
          </w:tcPr>
          <w:p w14:paraId="3AC1854D"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dBm</w:t>
            </w:r>
          </w:p>
        </w:tc>
      </w:tr>
      <w:tr w:rsidR="00FB504A" w:rsidRPr="002955C0" w14:paraId="58C530E4" w14:textId="77777777" w:rsidTr="007635D2">
        <w:trPr>
          <w:trHeight w:val="47"/>
          <w:jc w:val="center"/>
        </w:trPr>
        <w:tc>
          <w:tcPr>
            <w:tcW w:w="2881" w:type="dxa"/>
            <w:shd w:val="clear" w:color="auto" w:fill="auto"/>
            <w:hideMark/>
          </w:tcPr>
          <w:p w14:paraId="4DF36033"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ACLR</w:t>
            </w:r>
          </w:p>
        </w:tc>
        <w:tc>
          <w:tcPr>
            <w:tcW w:w="2780" w:type="dxa"/>
            <w:shd w:val="clear" w:color="auto" w:fill="auto"/>
            <w:hideMark/>
          </w:tcPr>
          <w:p w14:paraId="7EF4C548"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 xml:space="preserve">0.0 </w:t>
            </w:r>
          </w:p>
        </w:tc>
        <w:tc>
          <w:tcPr>
            <w:tcW w:w="1360" w:type="dxa"/>
            <w:shd w:val="clear" w:color="auto" w:fill="auto"/>
            <w:hideMark/>
          </w:tcPr>
          <w:p w14:paraId="0F415777"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w:t>
            </w:r>
          </w:p>
        </w:tc>
      </w:tr>
      <w:tr w:rsidR="00FB504A" w:rsidRPr="002955C0" w14:paraId="526AEF1B" w14:textId="77777777" w:rsidTr="007635D2">
        <w:trPr>
          <w:trHeight w:val="47"/>
          <w:jc w:val="center"/>
        </w:trPr>
        <w:tc>
          <w:tcPr>
            <w:tcW w:w="2881" w:type="dxa"/>
            <w:shd w:val="clear" w:color="auto" w:fill="auto"/>
            <w:hideMark/>
          </w:tcPr>
          <w:p w14:paraId="1FF191AB"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TX Ant Gain</w:t>
            </w:r>
          </w:p>
        </w:tc>
        <w:tc>
          <w:tcPr>
            <w:tcW w:w="2780" w:type="dxa"/>
            <w:shd w:val="clear" w:color="auto" w:fill="auto"/>
            <w:hideMark/>
          </w:tcPr>
          <w:p w14:paraId="449279D2"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10.0</w:t>
            </w:r>
          </w:p>
        </w:tc>
        <w:tc>
          <w:tcPr>
            <w:tcW w:w="1360" w:type="dxa"/>
            <w:shd w:val="clear" w:color="auto" w:fill="auto"/>
            <w:hideMark/>
          </w:tcPr>
          <w:p w14:paraId="42585969"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w:t>
            </w:r>
          </w:p>
        </w:tc>
      </w:tr>
      <w:tr w:rsidR="00FB504A" w:rsidRPr="002955C0" w14:paraId="7028F027" w14:textId="77777777" w:rsidTr="007635D2">
        <w:trPr>
          <w:trHeight w:val="47"/>
          <w:jc w:val="center"/>
        </w:trPr>
        <w:tc>
          <w:tcPr>
            <w:tcW w:w="2881" w:type="dxa"/>
            <w:shd w:val="clear" w:color="auto" w:fill="auto"/>
            <w:hideMark/>
          </w:tcPr>
          <w:p w14:paraId="6B63B01A"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RX Ant Gain</w:t>
            </w:r>
          </w:p>
        </w:tc>
        <w:tc>
          <w:tcPr>
            <w:tcW w:w="2780" w:type="dxa"/>
            <w:shd w:val="clear" w:color="auto" w:fill="auto"/>
            <w:hideMark/>
          </w:tcPr>
          <w:p w14:paraId="2CF1EDAD"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10.0</w:t>
            </w:r>
          </w:p>
        </w:tc>
        <w:tc>
          <w:tcPr>
            <w:tcW w:w="1360" w:type="dxa"/>
            <w:shd w:val="clear" w:color="auto" w:fill="auto"/>
            <w:hideMark/>
          </w:tcPr>
          <w:p w14:paraId="5837CFBA"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w:t>
            </w:r>
          </w:p>
        </w:tc>
      </w:tr>
      <w:tr w:rsidR="00FB504A" w:rsidRPr="002955C0" w14:paraId="2B796993" w14:textId="77777777" w:rsidTr="007635D2">
        <w:trPr>
          <w:trHeight w:val="47"/>
          <w:jc w:val="center"/>
        </w:trPr>
        <w:tc>
          <w:tcPr>
            <w:tcW w:w="2881" w:type="dxa"/>
            <w:shd w:val="clear" w:color="auto" w:fill="auto"/>
            <w:hideMark/>
          </w:tcPr>
          <w:p w14:paraId="6D920359"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Path loss</w:t>
            </w:r>
          </w:p>
        </w:tc>
        <w:tc>
          <w:tcPr>
            <w:tcW w:w="2780" w:type="dxa"/>
            <w:shd w:val="clear" w:color="auto" w:fill="auto"/>
            <w:hideMark/>
          </w:tcPr>
          <w:p w14:paraId="6B1E8BDD"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 xml:space="preserve">-93.4 </w:t>
            </w:r>
          </w:p>
        </w:tc>
        <w:tc>
          <w:tcPr>
            <w:tcW w:w="1360" w:type="dxa"/>
            <w:shd w:val="clear" w:color="auto" w:fill="auto"/>
            <w:hideMark/>
          </w:tcPr>
          <w:p w14:paraId="0DE87FBF"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dB/300m</w:t>
            </w:r>
          </w:p>
        </w:tc>
      </w:tr>
      <w:tr w:rsidR="00FB504A" w:rsidRPr="002955C0" w14:paraId="1555EBD7" w14:textId="77777777" w:rsidTr="007635D2">
        <w:trPr>
          <w:trHeight w:val="47"/>
          <w:jc w:val="center"/>
        </w:trPr>
        <w:tc>
          <w:tcPr>
            <w:tcW w:w="2881" w:type="dxa"/>
            <w:shd w:val="clear" w:color="auto" w:fill="auto"/>
            <w:hideMark/>
          </w:tcPr>
          <w:p w14:paraId="6BD4062A" w14:textId="77777777" w:rsidR="00FB504A" w:rsidRPr="002955C0" w:rsidRDefault="00FB504A" w:rsidP="00980FB7">
            <w:pPr>
              <w:widowControl/>
              <w:jc w:val="left"/>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RX Interference</w:t>
            </w:r>
          </w:p>
        </w:tc>
        <w:tc>
          <w:tcPr>
            <w:tcW w:w="2780" w:type="dxa"/>
            <w:shd w:val="clear" w:color="auto" w:fill="auto"/>
            <w:hideMark/>
          </w:tcPr>
          <w:p w14:paraId="77E4CFBC"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-20.4 (of one cell CLI)</w:t>
            </w:r>
          </w:p>
        </w:tc>
        <w:tc>
          <w:tcPr>
            <w:tcW w:w="1360" w:type="dxa"/>
            <w:shd w:val="clear" w:color="auto" w:fill="auto"/>
            <w:hideMark/>
          </w:tcPr>
          <w:p w14:paraId="20025A7B" w14:textId="77777777" w:rsidR="00FB504A" w:rsidRPr="002955C0" w:rsidRDefault="00FB504A" w:rsidP="00980FB7">
            <w:pPr>
              <w:widowControl/>
              <w:jc w:val="center"/>
              <w:rPr>
                <w:rFonts w:ascii="Times New Roman" w:eastAsia="DengXian" w:hAnsi="Times New Roman" w:cs="Times New Roman"/>
                <w:color w:val="1D1D1A"/>
                <w:kern w:val="24"/>
                <w:sz w:val="20"/>
                <w:szCs w:val="20"/>
              </w:rPr>
            </w:pPr>
            <w:r w:rsidRPr="002955C0">
              <w:rPr>
                <w:rFonts w:ascii="Times New Roman" w:eastAsia="DengXian" w:hAnsi="Times New Roman" w:cs="Times New Roman"/>
                <w:color w:val="1D1D1A"/>
                <w:kern w:val="24"/>
                <w:sz w:val="20"/>
                <w:szCs w:val="20"/>
              </w:rPr>
              <w:t>dBm</w:t>
            </w:r>
          </w:p>
        </w:tc>
      </w:tr>
    </w:tbl>
    <w:p w14:paraId="24CCD006" w14:textId="77777777" w:rsidR="00980FB7" w:rsidRPr="002955C0" w:rsidRDefault="00980FB7" w:rsidP="00EC70D1">
      <w:pPr>
        <w:spacing w:afterLines="50" w:after="156"/>
        <w:rPr>
          <w:rFonts w:ascii="Times New Roman" w:hAnsi="Times New Roman" w:cs="Times New Roman"/>
        </w:rPr>
      </w:pPr>
    </w:p>
    <w:p w14:paraId="685F8B48" w14:textId="5BFF08DB" w:rsidR="0027640A" w:rsidRPr="002955C0" w:rsidRDefault="00980FB7" w:rsidP="00EC70D1">
      <w:pPr>
        <w:spacing w:afterLines="50" w:after="156"/>
        <w:rPr>
          <w:rFonts w:ascii="Times New Roman" w:hAnsi="Times New Roman" w:cs="Times New Roman"/>
        </w:rPr>
      </w:pPr>
      <w:r w:rsidRPr="002955C0">
        <w:rPr>
          <w:rFonts w:ascii="Times New Roman" w:hAnsi="Times New Roman" w:cs="Times New Roman"/>
        </w:rPr>
        <w:lastRenderedPageBreak/>
        <w:t xml:space="preserve">Hence </w:t>
      </w:r>
      <w:r w:rsidR="000B25DD" w:rsidRPr="002955C0">
        <w:rPr>
          <w:rFonts w:ascii="Times New Roman" w:hAnsi="Times New Roman" w:cs="Times New Roman"/>
        </w:rPr>
        <w:t xml:space="preserve">the co-channel CLI should be addressed. The </w:t>
      </w:r>
      <w:r w:rsidR="004A6231" w:rsidRPr="002955C0">
        <w:rPr>
          <w:rFonts w:ascii="Times New Roman" w:hAnsi="Times New Roman" w:cs="Times New Roman"/>
        </w:rPr>
        <w:t>dynamic/</w:t>
      </w:r>
      <w:r w:rsidR="000B25DD" w:rsidRPr="002955C0">
        <w:rPr>
          <w:rFonts w:ascii="Times New Roman" w:hAnsi="Times New Roman" w:cs="Times New Roman"/>
        </w:rPr>
        <w:t>flexible</w:t>
      </w:r>
      <w:r w:rsidR="004A6231" w:rsidRPr="002955C0">
        <w:rPr>
          <w:rFonts w:ascii="Times New Roman" w:hAnsi="Times New Roman" w:cs="Times New Roman"/>
        </w:rPr>
        <w:t xml:space="preserve"> TDD</w:t>
      </w:r>
      <w:r w:rsidR="000B25DD" w:rsidRPr="002955C0">
        <w:rPr>
          <w:rFonts w:ascii="Times New Roman" w:hAnsi="Times New Roman" w:cs="Times New Roman"/>
        </w:rPr>
        <w:t xml:space="preserve"> and the subband full duplex </w:t>
      </w:r>
      <w:r w:rsidR="004A6231" w:rsidRPr="002955C0">
        <w:rPr>
          <w:rFonts w:ascii="Times New Roman" w:hAnsi="Times New Roman" w:cs="Times New Roman"/>
        </w:rPr>
        <w:t xml:space="preserve">both </w:t>
      </w:r>
      <w:r w:rsidR="000B25DD" w:rsidRPr="002955C0">
        <w:rPr>
          <w:rFonts w:ascii="Times New Roman" w:hAnsi="Times New Roman" w:cs="Times New Roman"/>
        </w:rPr>
        <w:t xml:space="preserve">need the same </w:t>
      </w:r>
      <w:r w:rsidR="00082E52" w:rsidRPr="002955C0">
        <w:rPr>
          <w:rFonts w:ascii="Times New Roman" w:hAnsi="Times New Roman" w:cs="Times New Roman"/>
        </w:rPr>
        <w:t>CLI management toolbox to work</w:t>
      </w:r>
      <w:r w:rsidR="004A6231" w:rsidRPr="002955C0">
        <w:rPr>
          <w:rFonts w:ascii="Times New Roman" w:hAnsi="Times New Roman" w:cs="Times New Roman"/>
        </w:rPr>
        <w:t xml:space="preserve"> well</w:t>
      </w:r>
      <w:r w:rsidR="00082E52" w:rsidRPr="002955C0">
        <w:rPr>
          <w:rFonts w:ascii="Times New Roman" w:hAnsi="Times New Roman" w:cs="Times New Roman"/>
        </w:rPr>
        <w:t xml:space="preserve">. </w:t>
      </w:r>
      <w:r w:rsidR="002E2301">
        <w:rPr>
          <w:rFonts w:ascii="Times New Roman" w:hAnsi="Times New Roman" w:cs="Times New Roman"/>
        </w:rPr>
        <w:t>Subband/full overlapping</w:t>
      </w:r>
      <w:r w:rsidR="00082E52" w:rsidRPr="002955C0">
        <w:rPr>
          <w:rFonts w:ascii="Times New Roman" w:hAnsi="Times New Roman" w:cs="Times New Roman"/>
        </w:rPr>
        <w:t xml:space="preserve"> full duplex is the extreme target </w:t>
      </w:r>
      <w:r w:rsidR="002E2301">
        <w:rPr>
          <w:rFonts w:ascii="Times New Roman" w:hAnsi="Times New Roman" w:cs="Times New Roman"/>
        </w:rPr>
        <w:t>for duplex evolution</w:t>
      </w:r>
      <w:r w:rsidR="00082E52" w:rsidRPr="002955C0">
        <w:rPr>
          <w:rFonts w:ascii="Times New Roman" w:hAnsi="Times New Roman" w:cs="Times New Roman"/>
        </w:rPr>
        <w:t xml:space="preserve">, and CLI is </w:t>
      </w:r>
      <w:r w:rsidR="002E2301">
        <w:rPr>
          <w:rFonts w:ascii="Times New Roman" w:hAnsi="Times New Roman" w:cs="Times New Roman"/>
        </w:rPr>
        <w:t xml:space="preserve">expected to be </w:t>
      </w:r>
      <w:r w:rsidR="00082E52" w:rsidRPr="002955C0">
        <w:rPr>
          <w:rFonts w:ascii="Times New Roman" w:hAnsi="Times New Roman" w:cs="Times New Roman"/>
        </w:rPr>
        <w:t xml:space="preserve">critical </w:t>
      </w:r>
      <w:r w:rsidR="002E2301">
        <w:rPr>
          <w:rFonts w:ascii="Times New Roman" w:hAnsi="Times New Roman" w:cs="Times New Roman"/>
        </w:rPr>
        <w:t>for subband/full overlapping</w:t>
      </w:r>
      <w:r w:rsidR="00082E52" w:rsidRPr="002955C0">
        <w:rPr>
          <w:rFonts w:ascii="Times New Roman" w:hAnsi="Times New Roman" w:cs="Times New Roman"/>
        </w:rPr>
        <w:t xml:space="preserve"> full duplex</w:t>
      </w:r>
      <w:r w:rsidR="002E2301">
        <w:rPr>
          <w:rFonts w:ascii="Times New Roman" w:hAnsi="Times New Roman" w:cs="Times New Roman"/>
        </w:rPr>
        <w:t xml:space="preserve"> as well</w:t>
      </w:r>
      <w:r w:rsidR="00082E52" w:rsidRPr="002955C0">
        <w:rPr>
          <w:rFonts w:ascii="Times New Roman" w:hAnsi="Times New Roman" w:cs="Times New Roman"/>
        </w:rPr>
        <w:t>.</w:t>
      </w:r>
    </w:p>
    <w:p w14:paraId="7C386995" w14:textId="38FD2C70" w:rsidR="005152B3" w:rsidRPr="002955C0" w:rsidRDefault="005152B3" w:rsidP="00964E9E">
      <w:pPr>
        <w:rPr>
          <w:rFonts w:ascii="Times New Roman" w:hAnsi="Times New Roman" w:cs="Times New Roman"/>
          <w:i/>
        </w:rPr>
      </w:pPr>
      <w:r w:rsidRPr="002955C0">
        <w:rPr>
          <w:rFonts w:ascii="Times New Roman" w:hAnsi="Times New Roman" w:cs="Times New Roman"/>
          <w:b/>
          <w:i/>
        </w:rPr>
        <w:t xml:space="preserve">Observation </w:t>
      </w:r>
      <w:r>
        <w:rPr>
          <w:rFonts w:ascii="Times New Roman" w:hAnsi="Times New Roman" w:cs="Times New Roman"/>
          <w:b/>
          <w:i/>
        </w:rPr>
        <w:t>3</w:t>
      </w:r>
      <w:r w:rsidRPr="002955C0">
        <w:rPr>
          <w:rFonts w:ascii="Times New Roman" w:hAnsi="Times New Roman" w:cs="Times New Roman"/>
          <w:i/>
        </w:rPr>
        <w:t xml:space="preserve">: Linear-gNB CLI could result in blocking of the UL subband receiving in a Macro networking operating subband </w:t>
      </w:r>
      <w:r w:rsidR="002E2301">
        <w:rPr>
          <w:rFonts w:ascii="Times New Roman" w:hAnsi="Times New Roman" w:cs="Times New Roman"/>
          <w:i/>
        </w:rPr>
        <w:t xml:space="preserve">non-overlapping </w:t>
      </w:r>
      <w:r w:rsidRPr="002955C0">
        <w:rPr>
          <w:rFonts w:ascii="Times New Roman" w:hAnsi="Times New Roman" w:cs="Times New Roman"/>
          <w:i/>
        </w:rPr>
        <w:t>full duplex</w:t>
      </w:r>
      <w:r>
        <w:rPr>
          <w:rFonts w:ascii="Times New Roman" w:hAnsi="Times New Roman" w:cs="Times New Roman"/>
          <w:i/>
        </w:rPr>
        <w:t xml:space="preserve"> </w:t>
      </w:r>
      <w:r w:rsidR="00916EF8">
        <w:rPr>
          <w:rFonts w:ascii="Times New Roman" w:hAnsi="Times New Roman" w:cs="Times New Roman"/>
          <w:i/>
        </w:rPr>
        <w:t>or</w:t>
      </w:r>
      <w:r w:rsidR="002E2301">
        <w:rPr>
          <w:rFonts w:ascii="Times New Roman" w:hAnsi="Times New Roman" w:cs="Times New Roman"/>
          <w:i/>
        </w:rPr>
        <w:t xml:space="preserve"> subband/full overlapping </w:t>
      </w:r>
      <w:r w:rsidR="00916EF8">
        <w:rPr>
          <w:rFonts w:ascii="Times New Roman" w:hAnsi="Times New Roman" w:cs="Times New Roman"/>
          <w:i/>
        </w:rPr>
        <w:t xml:space="preserve">full </w:t>
      </w:r>
      <w:r w:rsidR="002E2301">
        <w:rPr>
          <w:rFonts w:ascii="Times New Roman" w:hAnsi="Times New Roman" w:cs="Times New Roman"/>
          <w:i/>
        </w:rPr>
        <w:t xml:space="preserve">duplex, </w:t>
      </w:r>
      <w:r>
        <w:rPr>
          <w:rFonts w:ascii="Times New Roman" w:hAnsi="Times New Roman" w:cs="Times New Roman"/>
          <w:i/>
        </w:rPr>
        <w:t>if such CLI is not properly handled</w:t>
      </w:r>
      <w:r w:rsidRPr="002955C0">
        <w:rPr>
          <w:rFonts w:ascii="Times New Roman" w:hAnsi="Times New Roman" w:cs="Times New Roman"/>
          <w:i/>
        </w:rPr>
        <w:t>.</w:t>
      </w:r>
    </w:p>
    <w:p w14:paraId="7983FC14" w14:textId="3D8E097D" w:rsidR="00EC70D1" w:rsidRDefault="00EC70D1" w:rsidP="00964E9E">
      <w:pPr>
        <w:rPr>
          <w:rFonts w:ascii="Times New Roman" w:hAnsi="Times New Roman" w:cs="Times New Roman"/>
          <w:i/>
        </w:rPr>
      </w:pPr>
      <w:r w:rsidRPr="002955C0">
        <w:rPr>
          <w:rFonts w:ascii="Times New Roman" w:hAnsi="Times New Roman" w:cs="Times New Roman"/>
          <w:b/>
          <w:i/>
        </w:rPr>
        <w:t>Observation</w:t>
      </w:r>
      <w:r w:rsidR="00974EB6" w:rsidRPr="002955C0">
        <w:rPr>
          <w:rFonts w:ascii="Times New Roman" w:hAnsi="Times New Roman" w:cs="Times New Roman"/>
          <w:b/>
          <w:i/>
        </w:rPr>
        <w:t xml:space="preserve"> </w:t>
      </w:r>
      <w:r w:rsidR="005152B3">
        <w:rPr>
          <w:rFonts w:ascii="Times New Roman" w:hAnsi="Times New Roman" w:cs="Times New Roman"/>
          <w:b/>
          <w:i/>
        </w:rPr>
        <w:t>4</w:t>
      </w:r>
      <w:r w:rsidRPr="002955C0">
        <w:rPr>
          <w:rFonts w:ascii="Times New Roman" w:hAnsi="Times New Roman" w:cs="Times New Roman"/>
          <w:i/>
        </w:rPr>
        <w:t xml:space="preserve">: </w:t>
      </w:r>
      <w:r w:rsidR="00425136" w:rsidRPr="002955C0">
        <w:rPr>
          <w:rFonts w:ascii="Times New Roman" w:hAnsi="Times New Roman" w:cs="Times New Roman"/>
          <w:i/>
        </w:rPr>
        <w:t>I</w:t>
      </w:r>
      <w:r w:rsidRPr="002955C0">
        <w:rPr>
          <w:rFonts w:ascii="Times New Roman" w:hAnsi="Times New Roman" w:cs="Times New Roman"/>
          <w:i/>
        </w:rPr>
        <w:t>nter-gNB CLI handling</w:t>
      </w:r>
      <w:r w:rsidR="00963A20" w:rsidRPr="002955C0">
        <w:rPr>
          <w:rFonts w:ascii="Times New Roman" w:hAnsi="Times New Roman" w:cs="Times New Roman"/>
          <w:i/>
        </w:rPr>
        <w:t xml:space="preserve">, which </w:t>
      </w:r>
      <w:r w:rsidRPr="002955C0">
        <w:rPr>
          <w:rFonts w:ascii="Times New Roman" w:hAnsi="Times New Roman" w:cs="Times New Roman"/>
          <w:i/>
        </w:rPr>
        <w:t xml:space="preserve">is needed for </w:t>
      </w:r>
      <w:r w:rsidR="00963A20" w:rsidRPr="002955C0">
        <w:rPr>
          <w:rFonts w:ascii="Times New Roman" w:hAnsi="Times New Roman" w:cs="Times New Roman"/>
          <w:i/>
        </w:rPr>
        <w:t>dynamic/flexible TDD, is also needed by</w:t>
      </w:r>
      <w:r w:rsidRPr="002955C0">
        <w:rPr>
          <w:rFonts w:ascii="Times New Roman" w:hAnsi="Times New Roman" w:cs="Times New Roman"/>
          <w:i/>
        </w:rPr>
        <w:t xml:space="preserve"> subband </w:t>
      </w:r>
      <w:r w:rsidR="00963A20" w:rsidRPr="002955C0">
        <w:rPr>
          <w:rFonts w:ascii="Times New Roman" w:hAnsi="Times New Roman" w:cs="Times New Roman"/>
          <w:i/>
        </w:rPr>
        <w:t xml:space="preserve">non-overlapping </w:t>
      </w:r>
      <w:r w:rsidRPr="002955C0">
        <w:rPr>
          <w:rFonts w:ascii="Times New Roman" w:hAnsi="Times New Roman" w:cs="Times New Roman"/>
          <w:i/>
        </w:rPr>
        <w:t xml:space="preserve">full duplex and </w:t>
      </w:r>
      <w:r w:rsidR="00963A20" w:rsidRPr="002955C0">
        <w:rPr>
          <w:rFonts w:ascii="Times New Roman" w:hAnsi="Times New Roman" w:cs="Times New Roman"/>
          <w:i/>
        </w:rPr>
        <w:t xml:space="preserve">subband/full overlapping </w:t>
      </w:r>
      <w:r w:rsidR="002E2301">
        <w:rPr>
          <w:rFonts w:ascii="Times New Roman" w:hAnsi="Times New Roman" w:cs="Times New Roman"/>
          <w:i/>
        </w:rPr>
        <w:t xml:space="preserve">full </w:t>
      </w:r>
      <w:r w:rsidRPr="002955C0">
        <w:rPr>
          <w:rFonts w:ascii="Times New Roman" w:hAnsi="Times New Roman" w:cs="Times New Roman"/>
          <w:i/>
        </w:rPr>
        <w:t>duplex</w:t>
      </w:r>
      <w:r w:rsidR="00963A20" w:rsidRPr="002955C0">
        <w:rPr>
          <w:rFonts w:ascii="Times New Roman" w:hAnsi="Times New Roman" w:cs="Times New Roman"/>
          <w:i/>
        </w:rPr>
        <w:t>.</w:t>
      </w:r>
      <w:r w:rsidR="00425136" w:rsidRPr="002955C0">
        <w:rPr>
          <w:rFonts w:ascii="Times New Roman" w:hAnsi="Times New Roman" w:cs="Times New Roman"/>
          <w:i/>
        </w:rPr>
        <w:t xml:space="preserve"> </w:t>
      </w:r>
    </w:p>
    <w:p w14:paraId="000EE649" w14:textId="77777777" w:rsidR="00964E9E" w:rsidRPr="002955C0" w:rsidRDefault="00964E9E" w:rsidP="00964E9E">
      <w:pPr>
        <w:rPr>
          <w:rFonts w:ascii="Times New Roman" w:hAnsi="Times New Roman" w:cs="Times New Roman"/>
          <w:i/>
        </w:rPr>
      </w:pPr>
    </w:p>
    <w:p w14:paraId="576A77B0" w14:textId="7D799151" w:rsidR="00EC70D1" w:rsidRPr="002955C0" w:rsidRDefault="00EC70D1" w:rsidP="00964E9E">
      <w:pPr>
        <w:rPr>
          <w:rFonts w:ascii="Times New Roman" w:hAnsi="Times New Roman" w:cs="Times New Roman"/>
          <w:i/>
        </w:rPr>
      </w:pPr>
      <w:r w:rsidRPr="002955C0">
        <w:rPr>
          <w:rFonts w:ascii="Times New Roman" w:hAnsi="Times New Roman" w:cs="Times New Roman"/>
          <w:b/>
          <w:i/>
        </w:rPr>
        <w:t>Proposal</w:t>
      </w:r>
      <w:r w:rsidR="00974EB6" w:rsidRPr="002955C0">
        <w:rPr>
          <w:rFonts w:ascii="Times New Roman" w:hAnsi="Times New Roman" w:cs="Times New Roman"/>
          <w:b/>
          <w:i/>
        </w:rPr>
        <w:t xml:space="preserve"> 1</w:t>
      </w:r>
      <w:r w:rsidRPr="002955C0">
        <w:rPr>
          <w:rFonts w:ascii="Times New Roman" w:hAnsi="Times New Roman" w:cs="Times New Roman"/>
          <w:b/>
          <w:i/>
        </w:rPr>
        <w:t xml:space="preserve">: </w:t>
      </w:r>
      <w:r w:rsidR="00425136" w:rsidRPr="002955C0">
        <w:rPr>
          <w:rFonts w:ascii="Times New Roman" w:hAnsi="Times New Roman" w:cs="Times New Roman"/>
          <w:i/>
        </w:rPr>
        <w:t>Dynamic/</w:t>
      </w:r>
      <w:r w:rsidRPr="002955C0">
        <w:rPr>
          <w:rFonts w:ascii="Times New Roman" w:hAnsi="Times New Roman" w:cs="Times New Roman"/>
          <w:i/>
        </w:rPr>
        <w:t xml:space="preserve">flexible </w:t>
      </w:r>
      <w:r w:rsidR="00425136" w:rsidRPr="002955C0">
        <w:rPr>
          <w:rFonts w:ascii="Times New Roman" w:hAnsi="Times New Roman" w:cs="Times New Roman"/>
          <w:i/>
        </w:rPr>
        <w:t xml:space="preserve">TDD, as one of the duplex enhancement areas, </w:t>
      </w:r>
      <w:r w:rsidRPr="002955C0">
        <w:rPr>
          <w:rFonts w:ascii="Times New Roman" w:hAnsi="Times New Roman" w:cs="Times New Roman"/>
          <w:i/>
        </w:rPr>
        <w:t xml:space="preserve">should be included </w:t>
      </w:r>
      <w:r w:rsidR="00425136" w:rsidRPr="002955C0">
        <w:rPr>
          <w:rFonts w:ascii="Times New Roman" w:hAnsi="Times New Roman" w:cs="Times New Roman"/>
          <w:i/>
        </w:rPr>
        <w:t>in Rel-18</w:t>
      </w:r>
      <w:r w:rsidRPr="002955C0">
        <w:rPr>
          <w:rFonts w:ascii="Times New Roman" w:hAnsi="Times New Roman" w:cs="Times New Roman"/>
          <w:i/>
        </w:rPr>
        <w:t xml:space="preserve"> to address the near-term commercial interests </w:t>
      </w:r>
      <w:r w:rsidR="00425136" w:rsidRPr="002955C0">
        <w:rPr>
          <w:rFonts w:ascii="Times New Roman" w:hAnsi="Times New Roman" w:cs="Times New Roman"/>
          <w:i/>
        </w:rPr>
        <w:t>for</w:t>
      </w:r>
      <w:r w:rsidRPr="002955C0">
        <w:rPr>
          <w:rFonts w:ascii="Times New Roman" w:hAnsi="Times New Roman" w:cs="Times New Roman"/>
          <w:i/>
        </w:rPr>
        <w:t xml:space="preserve"> large UL capacity demand.</w:t>
      </w:r>
    </w:p>
    <w:p w14:paraId="2D41B30C" w14:textId="71E173F6" w:rsidR="00696D0F" w:rsidRDefault="00696D0F" w:rsidP="00964E9E">
      <w:pPr>
        <w:rPr>
          <w:rFonts w:ascii="Times New Roman" w:hAnsi="Times New Roman" w:cs="Times New Roman"/>
          <w:i/>
        </w:rPr>
      </w:pPr>
      <w:r w:rsidRPr="002955C0">
        <w:rPr>
          <w:rFonts w:ascii="Times New Roman" w:hAnsi="Times New Roman" w:cs="Times New Roman"/>
          <w:b/>
          <w:i/>
        </w:rPr>
        <w:t>Proposal 2</w:t>
      </w:r>
      <w:r w:rsidRPr="002955C0">
        <w:rPr>
          <w:rFonts w:ascii="Times New Roman" w:hAnsi="Times New Roman" w:cs="Times New Roman"/>
          <w:i/>
        </w:rPr>
        <w:t>:</w:t>
      </w:r>
      <w:r w:rsidR="002E2301">
        <w:rPr>
          <w:rFonts w:ascii="Times New Roman" w:hAnsi="Times New Roman" w:cs="Times New Roman"/>
          <w:i/>
        </w:rPr>
        <w:t xml:space="preserve"> </w:t>
      </w:r>
      <w:r w:rsidRPr="002955C0">
        <w:rPr>
          <w:rFonts w:ascii="Times New Roman" w:hAnsi="Times New Roman" w:cs="Times New Roman"/>
          <w:i/>
        </w:rPr>
        <w:t>Co-channel cross link interference should be included in the scope of duplex evolution in Rel-18.</w:t>
      </w:r>
    </w:p>
    <w:p w14:paraId="56A539C9" w14:textId="77777777" w:rsidR="00964E9E" w:rsidRPr="002955C0" w:rsidRDefault="00964E9E" w:rsidP="00964E9E">
      <w:pPr>
        <w:rPr>
          <w:rFonts w:ascii="Times New Roman" w:hAnsi="Times New Roman" w:cs="Times New Roman"/>
          <w:i/>
        </w:rPr>
      </w:pPr>
    </w:p>
    <w:p w14:paraId="2A7E6E7C" w14:textId="561293D9" w:rsidR="00082E52" w:rsidRPr="002955C0" w:rsidRDefault="00CB170A" w:rsidP="00082E52">
      <w:pPr>
        <w:rPr>
          <w:rFonts w:ascii="Times New Roman" w:hAnsi="Times New Roman" w:cs="Times New Roman"/>
        </w:rPr>
      </w:pPr>
      <w:r w:rsidRPr="002955C0">
        <w:rPr>
          <w:rFonts w:ascii="Times New Roman" w:hAnsi="Times New Roman" w:cs="Times New Roman"/>
        </w:rPr>
        <w:t>From frequency range perspective, l</w:t>
      </w:r>
      <w:r w:rsidR="00082E52" w:rsidRPr="002955C0">
        <w:rPr>
          <w:rFonts w:ascii="Times New Roman" w:hAnsi="Times New Roman" w:cs="Times New Roman"/>
        </w:rPr>
        <w:t>ower frequency (i.e. FR1) provides robust link quality due to its lower path loss compared to FR2, and hence provides better coverage</w:t>
      </w:r>
      <w:r w:rsidR="002006F7" w:rsidRPr="002955C0">
        <w:rPr>
          <w:rFonts w:ascii="Times New Roman" w:hAnsi="Times New Roman" w:cs="Times New Roman"/>
        </w:rPr>
        <w:t>.</w:t>
      </w:r>
      <w:r w:rsidR="00082E52" w:rsidRPr="002955C0">
        <w:rPr>
          <w:rFonts w:ascii="Times New Roman" w:hAnsi="Times New Roman" w:cs="Times New Roman"/>
        </w:rPr>
        <w:t xml:space="preserve"> </w:t>
      </w:r>
      <w:r w:rsidR="002006F7" w:rsidRPr="002955C0">
        <w:rPr>
          <w:rFonts w:ascii="Times New Roman" w:hAnsi="Times New Roman" w:cs="Times New Roman"/>
        </w:rPr>
        <w:t>FR1</w:t>
      </w:r>
      <w:r w:rsidR="00082E52" w:rsidRPr="002955C0">
        <w:rPr>
          <w:rFonts w:ascii="Times New Roman" w:hAnsi="Times New Roman" w:cs="Times New Roman"/>
        </w:rPr>
        <w:t xml:space="preserve"> also has relatively large bandwidth on C-Band and 6</w:t>
      </w:r>
      <w:r w:rsidR="002006F7" w:rsidRPr="002955C0">
        <w:rPr>
          <w:rFonts w:ascii="Times New Roman" w:hAnsi="Times New Roman" w:cs="Times New Roman"/>
        </w:rPr>
        <w:t xml:space="preserve"> </w:t>
      </w:r>
      <w:r w:rsidR="00082E52" w:rsidRPr="002955C0">
        <w:rPr>
          <w:rFonts w:ascii="Times New Roman" w:hAnsi="Times New Roman" w:cs="Times New Roman"/>
        </w:rPr>
        <w:t xml:space="preserve">GHz etc. to provide large capacity. </w:t>
      </w:r>
      <w:r w:rsidR="002006F7" w:rsidRPr="002955C0">
        <w:rPr>
          <w:rFonts w:ascii="Times New Roman" w:hAnsi="Times New Roman" w:cs="Times New Roman"/>
        </w:rPr>
        <w:t xml:space="preserve">FR1 </w:t>
      </w:r>
      <w:r w:rsidR="00082E52" w:rsidRPr="002955C0">
        <w:rPr>
          <w:rFonts w:ascii="Times New Roman" w:hAnsi="Times New Roman" w:cs="Times New Roman"/>
        </w:rPr>
        <w:t xml:space="preserve">should </w:t>
      </w:r>
      <w:r w:rsidR="002006F7" w:rsidRPr="002955C0">
        <w:rPr>
          <w:rFonts w:ascii="Times New Roman" w:hAnsi="Times New Roman" w:cs="Times New Roman"/>
        </w:rPr>
        <w:t xml:space="preserve">therefore </w:t>
      </w:r>
      <w:r w:rsidR="00082E52" w:rsidRPr="002955C0">
        <w:rPr>
          <w:rFonts w:ascii="Times New Roman" w:hAnsi="Times New Roman" w:cs="Times New Roman"/>
        </w:rPr>
        <w:t>be included in the duplex evolution study in R18.</w:t>
      </w:r>
    </w:p>
    <w:p w14:paraId="75228235" w14:textId="77777777" w:rsidR="002006F7" w:rsidRPr="002955C0" w:rsidRDefault="002006F7" w:rsidP="00082E52">
      <w:pPr>
        <w:rPr>
          <w:rFonts w:ascii="Times New Roman" w:hAnsi="Times New Roman" w:cs="Times New Roman"/>
        </w:rPr>
      </w:pPr>
    </w:p>
    <w:p w14:paraId="4F6152D4" w14:textId="258A4677" w:rsidR="000B25DD" w:rsidRDefault="00082E52" w:rsidP="00082E52">
      <w:pPr>
        <w:rPr>
          <w:rFonts w:ascii="Times New Roman" w:hAnsi="Times New Roman" w:cs="Times New Roman"/>
        </w:rPr>
      </w:pPr>
      <w:r w:rsidRPr="002955C0">
        <w:rPr>
          <w:rFonts w:ascii="Times New Roman" w:hAnsi="Times New Roman" w:cs="Times New Roman"/>
        </w:rPr>
        <w:t xml:space="preserve">For FR2, </w:t>
      </w:r>
      <w:r w:rsidR="002006F7" w:rsidRPr="002955C0">
        <w:rPr>
          <w:rFonts w:ascii="Times New Roman" w:hAnsi="Times New Roman" w:cs="Times New Roman"/>
        </w:rPr>
        <w:t xml:space="preserve">there is </w:t>
      </w:r>
      <w:r w:rsidRPr="002955C0">
        <w:rPr>
          <w:rFonts w:ascii="Times New Roman" w:hAnsi="Times New Roman" w:cs="Times New Roman"/>
        </w:rPr>
        <w:t xml:space="preserve">substantial bandwidth to potentially provide even higher capacity. One of the use case is to provide large uplink capacity </w:t>
      </w:r>
      <w:r w:rsidR="002006F7" w:rsidRPr="002955C0">
        <w:rPr>
          <w:rFonts w:ascii="Times New Roman" w:hAnsi="Times New Roman" w:cs="Times New Roman"/>
        </w:rPr>
        <w:t xml:space="preserve">by using </w:t>
      </w:r>
      <w:r w:rsidRPr="002955C0">
        <w:rPr>
          <w:rFonts w:ascii="Times New Roman" w:hAnsi="Times New Roman" w:cs="Times New Roman"/>
        </w:rPr>
        <w:t>large bandwidth. One of the characteristics of FR2 is that it provide</w:t>
      </w:r>
      <w:r w:rsidR="002006F7" w:rsidRPr="002955C0">
        <w:rPr>
          <w:rFonts w:ascii="Times New Roman" w:hAnsi="Times New Roman" w:cs="Times New Roman"/>
        </w:rPr>
        <w:t>s</w:t>
      </w:r>
      <w:r w:rsidRPr="002955C0">
        <w:rPr>
          <w:rFonts w:ascii="Times New Roman" w:hAnsi="Times New Roman" w:cs="Times New Roman"/>
        </w:rPr>
        <w:t xml:space="preserve"> large number of narrow analogue beams, and this will potentially reduce the cross link interference if different FR2 base stations are operating with different TDD configurations. </w:t>
      </w:r>
      <w:r w:rsidR="002006F7" w:rsidRPr="002955C0">
        <w:rPr>
          <w:rFonts w:ascii="Times New Roman" w:hAnsi="Times New Roman" w:cs="Times New Roman"/>
        </w:rPr>
        <w:t>Such characteristics</w:t>
      </w:r>
      <w:r w:rsidRPr="002955C0">
        <w:rPr>
          <w:rFonts w:ascii="Times New Roman" w:hAnsi="Times New Roman" w:cs="Times New Roman"/>
        </w:rPr>
        <w:t xml:space="preserve"> could potentially provide the possibility of provid</w:t>
      </w:r>
      <w:r w:rsidR="002006F7" w:rsidRPr="002955C0">
        <w:rPr>
          <w:rFonts w:ascii="Times New Roman" w:hAnsi="Times New Roman" w:cs="Times New Roman"/>
        </w:rPr>
        <w:t>ing</w:t>
      </w:r>
      <w:r w:rsidRPr="002955C0">
        <w:rPr>
          <w:rFonts w:ascii="Times New Roman" w:hAnsi="Times New Roman" w:cs="Times New Roman"/>
        </w:rPr>
        <w:t xml:space="preserve"> different services in different areas using different TDD configurations, i.e. some areas are with DL</w:t>
      </w:r>
      <w:r w:rsidR="002006F7" w:rsidRPr="002955C0">
        <w:rPr>
          <w:rFonts w:ascii="Times New Roman" w:hAnsi="Times New Roman" w:cs="Times New Roman"/>
        </w:rPr>
        <w:t>-</w:t>
      </w:r>
      <w:r w:rsidRPr="002955C0">
        <w:rPr>
          <w:rFonts w:ascii="Times New Roman" w:hAnsi="Times New Roman" w:cs="Times New Roman"/>
        </w:rPr>
        <w:t>dominant traffic (wide area) and some areas are with UL</w:t>
      </w:r>
      <w:r w:rsidR="002006F7" w:rsidRPr="002955C0">
        <w:rPr>
          <w:rFonts w:ascii="Times New Roman" w:hAnsi="Times New Roman" w:cs="Times New Roman"/>
        </w:rPr>
        <w:t>-</w:t>
      </w:r>
      <w:r w:rsidRPr="002955C0">
        <w:rPr>
          <w:rFonts w:ascii="Times New Roman" w:hAnsi="Times New Roman" w:cs="Times New Roman"/>
        </w:rPr>
        <w:t xml:space="preserve">dominant traffic (stadium, etc.). </w:t>
      </w:r>
      <w:r w:rsidR="002006F7" w:rsidRPr="002955C0">
        <w:rPr>
          <w:rFonts w:ascii="Times New Roman" w:hAnsi="Times New Roman" w:cs="Times New Roman"/>
        </w:rPr>
        <w:t>I</w:t>
      </w:r>
      <w:r w:rsidRPr="002955C0">
        <w:rPr>
          <w:rFonts w:ascii="Times New Roman" w:hAnsi="Times New Roman" w:cs="Times New Roman"/>
        </w:rPr>
        <w:t>n the future even large number of antenna elements could be implemented in a FR2 antenna panel e.g. 4096 antenna elements. And the large number of antenna elements provides even narrower beam and larger number beams which in turn increase the possibility of different TDD configuration operation on different Macro FR2 base stations. In our simulation in [</w:t>
      </w:r>
      <w:r w:rsidR="006A5AE8" w:rsidRPr="002955C0">
        <w:rPr>
          <w:rFonts w:ascii="Times New Roman" w:hAnsi="Times New Roman" w:cs="Times New Roman"/>
        </w:rPr>
        <w:t>4</w:t>
      </w:r>
      <w:r w:rsidRPr="002955C0">
        <w:rPr>
          <w:rFonts w:ascii="Times New Roman" w:hAnsi="Times New Roman" w:cs="Times New Roman"/>
        </w:rPr>
        <w:t xml:space="preserve">], it shows that without any coordination, the base station with UL dominant TDD configuration can provide about 2 times of UL capacity when the number of UL slot is increased from 1 to 3, </w:t>
      </w:r>
      <w:r w:rsidR="002006F7" w:rsidRPr="002955C0">
        <w:rPr>
          <w:rFonts w:ascii="Times New Roman" w:hAnsi="Times New Roman" w:cs="Times New Roman"/>
        </w:rPr>
        <w:t xml:space="preserve">though </w:t>
      </w:r>
      <w:r w:rsidRPr="002955C0">
        <w:rPr>
          <w:rFonts w:ascii="Times New Roman" w:hAnsi="Times New Roman" w:cs="Times New Roman"/>
        </w:rPr>
        <w:t>the two additional UL slots are interfered by other Macro base stations.</w:t>
      </w:r>
    </w:p>
    <w:p w14:paraId="6120B540" w14:textId="77777777" w:rsidR="00964E9E" w:rsidRPr="002955C0" w:rsidRDefault="00964E9E" w:rsidP="00082E52">
      <w:pPr>
        <w:rPr>
          <w:rFonts w:ascii="Times New Roman" w:hAnsi="Times New Roman" w:cs="Times New Roman"/>
        </w:rPr>
      </w:pPr>
    </w:p>
    <w:p w14:paraId="63B3694D" w14:textId="055DF34E" w:rsidR="00082E52" w:rsidRPr="002955C0" w:rsidRDefault="00082E52" w:rsidP="00964E9E">
      <w:pPr>
        <w:rPr>
          <w:rFonts w:ascii="Times New Roman" w:hAnsi="Times New Roman" w:cs="Times New Roman"/>
          <w:i/>
        </w:rPr>
      </w:pPr>
      <w:r w:rsidRPr="002955C0">
        <w:rPr>
          <w:rFonts w:ascii="Times New Roman" w:hAnsi="Times New Roman" w:cs="Times New Roman"/>
          <w:b/>
          <w:i/>
        </w:rPr>
        <w:t>Proposal</w:t>
      </w:r>
      <w:r w:rsidR="00974EB6" w:rsidRPr="002955C0">
        <w:rPr>
          <w:rFonts w:ascii="Times New Roman" w:hAnsi="Times New Roman" w:cs="Times New Roman"/>
          <w:b/>
          <w:i/>
        </w:rPr>
        <w:t xml:space="preserve"> </w:t>
      </w:r>
      <w:r w:rsidR="00696D0F" w:rsidRPr="002955C0">
        <w:rPr>
          <w:rFonts w:ascii="Times New Roman" w:hAnsi="Times New Roman" w:cs="Times New Roman"/>
          <w:b/>
          <w:i/>
        </w:rPr>
        <w:t>3</w:t>
      </w:r>
      <w:r w:rsidRPr="002955C0">
        <w:rPr>
          <w:rFonts w:ascii="Times New Roman" w:hAnsi="Times New Roman" w:cs="Times New Roman"/>
          <w:b/>
          <w:i/>
        </w:rPr>
        <w:t>:</w:t>
      </w:r>
      <w:r w:rsidRPr="002955C0">
        <w:rPr>
          <w:rFonts w:ascii="Times New Roman" w:hAnsi="Times New Roman" w:cs="Times New Roman"/>
          <w:i/>
        </w:rPr>
        <w:t xml:space="preserve"> </w:t>
      </w:r>
      <w:r w:rsidR="002006F7" w:rsidRPr="002955C0">
        <w:rPr>
          <w:rFonts w:ascii="Times New Roman" w:hAnsi="Times New Roman" w:cs="Times New Roman"/>
          <w:i/>
        </w:rPr>
        <w:t xml:space="preserve">Both </w:t>
      </w:r>
      <w:r w:rsidRPr="002955C0">
        <w:rPr>
          <w:rFonts w:ascii="Times New Roman" w:hAnsi="Times New Roman" w:cs="Times New Roman"/>
          <w:i/>
        </w:rPr>
        <w:t>FR1 and FR2 should be included in the study of the duplex evolution in R</w:t>
      </w:r>
      <w:r w:rsidR="00916EF8">
        <w:rPr>
          <w:rFonts w:ascii="Times New Roman" w:hAnsi="Times New Roman" w:cs="Times New Roman"/>
          <w:i/>
        </w:rPr>
        <w:t>el-</w:t>
      </w:r>
      <w:r w:rsidRPr="002955C0">
        <w:rPr>
          <w:rFonts w:ascii="Times New Roman" w:hAnsi="Times New Roman" w:cs="Times New Roman"/>
          <w:i/>
        </w:rPr>
        <w:t>18</w:t>
      </w:r>
      <w:r w:rsidR="002006F7" w:rsidRPr="002955C0">
        <w:rPr>
          <w:rFonts w:ascii="Times New Roman" w:hAnsi="Times New Roman" w:cs="Times New Roman"/>
          <w:i/>
        </w:rPr>
        <w:t xml:space="preserve"> for Dynamic/flexible TDD.</w:t>
      </w:r>
    </w:p>
    <w:p w14:paraId="74DBAA74" w14:textId="77777777" w:rsidR="00082E52" w:rsidRPr="002955C0" w:rsidRDefault="00082E52" w:rsidP="00082E52">
      <w:pPr>
        <w:numPr>
          <w:ilvl w:val="0"/>
          <w:numId w:val="1"/>
        </w:numPr>
        <w:tabs>
          <w:tab w:val="num" w:pos="576"/>
        </w:tabs>
        <w:rPr>
          <w:rFonts w:ascii="Times New Roman" w:hAnsi="Times New Roman" w:cs="Times New Roman"/>
          <w:b/>
          <w:bCs/>
          <w:sz w:val="28"/>
        </w:rPr>
      </w:pPr>
      <w:r w:rsidRPr="002955C0">
        <w:rPr>
          <w:rFonts w:ascii="Times New Roman" w:hAnsi="Times New Roman" w:cs="Times New Roman"/>
          <w:b/>
          <w:bCs/>
          <w:sz w:val="28"/>
        </w:rPr>
        <w:t>Conclusions</w:t>
      </w:r>
    </w:p>
    <w:p w14:paraId="2A270B2B" w14:textId="255352B2" w:rsidR="00082E52" w:rsidRDefault="00082E52" w:rsidP="00082E52">
      <w:pPr>
        <w:rPr>
          <w:rFonts w:ascii="Times New Roman" w:hAnsi="Times New Roman" w:cs="Times New Roman"/>
        </w:rPr>
      </w:pPr>
      <w:r w:rsidRPr="002955C0">
        <w:rPr>
          <w:rFonts w:ascii="Times New Roman" w:hAnsi="Times New Roman" w:cs="Times New Roman"/>
        </w:rPr>
        <w:t xml:space="preserve">In this paper we discussed the deployment scenarios of different duplex </w:t>
      </w:r>
      <w:r w:rsidR="002006F7" w:rsidRPr="002955C0">
        <w:rPr>
          <w:rFonts w:ascii="Times New Roman" w:hAnsi="Times New Roman" w:cs="Times New Roman"/>
        </w:rPr>
        <w:t xml:space="preserve">scenarios </w:t>
      </w:r>
      <w:r w:rsidRPr="002955C0">
        <w:rPr>
          <w:rFonts w:ascii="Times New Roman" w:hAnsi="Times New Roman" w:cs="Times New Roman"/>
        </w:rPr>
        <w:t xml:space="preserve">and the </w:t>
      </w:r>
      <w:r w:rsidR="002006F7" w:rsidRPr="002955C0">
        <w:rPr>
          <w:rFonts w:ascii="Times New Roman" w:hAnsi="Times New Roman" w:cs="Times New Roman"/>
        </w:rPr>
        <w:t xml:space="preserve">corresponding </w:t>
      </w:r>
      <w:r w:rsidRPr="002955C0">
        <w:rPr>
          <w:rFonts w:ascii="Times New Roman" w:hAnsi="Times New Roman" w:cs="Times New Roman"/>
        </w:rPr>
        <w:t>frequency range</w:t>
      </w:r>
      <w:r w:rsidR="002006F7" w:rsidRPr="002955C0">
        <w:rPr>
          <w:rFonts w:ascii="Times New Roman" w:hAnsi="Times New Roman" w:cs="Times New Roman"/>
        </w:rPr>
        <w:t>s</w:t>
      </w:r>
      <w:r w:rsidRPr="002955C0">
        <w:rPr>
          <w:rFonts w:ascii="Times New Roman" w:hAnsi="Times New Roman" w:cs="Times New Roman"/>
        </w:rPr>
        <w:t xml:space="preserve">. </w:t>
      </w:r>
      <w:r w:rsidR="002006F7" w:rsidRPr="002955C0">
        <w:rPr>
          <w:rFonts w:ascii="Times New Roman" w:hAnsi="Times New Roman" w:cs="Times New Roman"/>
        </w:rPr>
        <w:t>We have the below observations and proposals</w:t>
      </w:r>
      <w:r w:rsidR="00D715FC">
        <w:rPr>
          <w:rFonts w:ascii="Times New Roman" w:hAnsi="Times New Roman" w:cs="Times New Roman" w:hint="eastAsia"/>
        </w:rPr>
        <w:t>:</w:t>
      </w:r>
    </w:p>
    <w:p w14:paraId="6C296144" w14:textId="77777777" w:rsidR="00964E9E" w:rsidRPr="002955C0" w:rsidRDefault="00964E9E" w:rsidP="00082E52">
      <w:pPr>
        <w:rPr>
          <w:rFonts w:ascii="Times New Roman" w:hAnsi="Times New Roman" w:cs="Times New Roman"/>
        </w:rPr>
      </w:pPr>
    </w:p>
    <w:p w14:paraId="2EF7C65B" w14:textId="69433051" w:rsidR="0032356D" w:rsidRPr="002955C0" w:rsidRDefault="0032356D" w:rsidP="00964E9E">
      <w:pPr>
        <w:rPr>
          <w:rFonts w:ascii="Times New Roman" w:hAnsi="Times New Roman" w:cs="Times New Roman"/>
          <w:i/>
        </w:rPr>
      </w:pPr>
      <w:r w:rsidRPr="002955C0">
        <w:rPr>
          <w:rFonts w:ascii="Times New Roman" w:hAnsi="Times New Roman" w:cs="Times New Roman"/>
          <w:b/>
          <w:i/>
        </w:rPr>
        <w:t xml:space="preserve">Observation 1: </w:t>
      </w:r>
      <w:r w:rsidRPr="002955C0">
        <w:rPr>
          <w:rFonts w:ascii="Times New Roman" w:hAnsi="Times New Roman" w:cs="Times New Roman"/>
          <w:i/>
        </w:rPr>
        <w:t>Dynamic/flexible TDD, as one of the duplex enhancement areas, addresses near-term commercial interests for large UL capacity demands</w:t>
      </w:r>
      <w:r w:rsidR="00536110">
        <w:rPr>
          <w:rFonts w:ascii="Times New Roman" w:hAnsi="Times New Roman" w:cs="Times New Roman"/>
          <w:i/>
        </w:rPr>
        <w:t>.</w:t>
      </w:r>
    </w:p>
    <w:p w14:paraId="72815278" w14:textId="2B850C6F" w:rsidR="0032356D" w:rsidRPr="002955C0" w:rsidRDefault="0032356D" w:rsidP="00964E9E">
      <w:pPr>
        <w:rPr>
          <w:rFonts w:ascii="Times New Roman" w:hAnsi="Times New Roman" w:cs="Times New Roman"/>
          <w:i/>
        </w:rPr>
      </w:pPr>
      <w:r w:rsidRPr="002955C0">
        <w:rPr>
          <w:rFonts w:ascii="Times New Roman" w:hAnsi="Times New Roman" w:cs="Times New Roman"/>
          <w:b/>
          <w:i/>
        </w:rPr>
        <w:t xml:space="preserve">Observation 2: </w:t>
      </w:r>
      <w:r w:rsidRPr="002955C0">
        <w:rPr>
          <w:rFonts w:ascii="Times New Roman" w:hAnsi="Times New Roman" w:cs="Times New Roman"/>
          <w:i/>
        </w:rPr>
        <w:t>Inter-gNB CLI handling in R</w:t>
      </w:r>
      <w:r w:rsidR="006F62C9">
        <w:rPr>
          <w:rFonts w:ascii="Times New Roman" w:hAnsi="Times New Roman" w:cs="Times New Roman"/>
          <w:i/>
        </w:rPr>
        <w:t>el-</w:t>
      </w:r>
      <w:r w:rsidRPr="002955C0">
        <w:rPr>
          <w:rFonts w:ascii="Times New Roman" w:hAnsi="Times New Roman" w:cs="Times New Roman"/>
          <w:i/>
        </w:rPr>
        <w:t xml:space="preserve">15/16/17 for dynamic/flexible TDD is not standardized except intended TDD configure signaling between gNBs. The available solution is not sufficient to enable efficient </w:t>
      </w:r>
      <w:r w:rsidRPr="002955C0">
        <w:rPr>
          <w:rFonts w:ascii="Times New Roman" w:hAnsi="Times New Roman" w:cs="Times New Roman"/>
          <w:i/>
        </w:rPr>
        <w:lastRenderedPageBreak/>
        <w:t>dynamic/flexible TDD for factory applications.</w:t>
      </w:r>
    </w:p>
    <w:p w14:paraId="14D7CC1B" w14:textId="59BFF108" w:rsidR="009518F9" w:rsidRPr="002955C0" w:rsidRDefault="009518F9" w:rsidP="00964E9E">
      <w:pPr>
        <w:rPr>
          <w:rFonts w:ascii="Times New Roman" w:hAnsi="Times New Roman" w:cs="Times New Roman"/>
          <w:i/>
        </w:rPr>
      </w:pPr>
      <w:r w:rsidRPr="00536110">
        <w:rPr>
          <w:rFonts w:ascii="Times New Roman" w:hAnsi="Times New Roman" w:cs="Times New Roman"/>
          <w:b/>
          <w:i/>
        </w:rPr>
        <w:t xml:space="preserve">Observation 3: </w:t>
      </w:r>
      <w:r w:rsidRPr="009518F9">
        <w:rPr>
          <w:rFonts w:ascii="Times New Roman" w:hAnsi="Times New Roman" w:cs="Times New Roman"/>
          <w:i/>
        </w:rPr>
        <w:t>Linear-gNB CLI could result in blocking of the UL subband receiving in a Macro networking operating subband</w:t>
      </w:r>
      <w:r w:rsidR="00916EF8">
        <w:rPr>
          <w:rFonts w:ascii="Times New Roman" w:hAnsi="Times New Roman" w:cs="Times New Roman"/>
          <w:i/>
        </w:rPr>
        <w:t xml:space="preserve"> non-overlapping full duplex or</w:t>
      </w:r>
      <w:r w:rsidRPr="009518F9">
        <w:rPr>
          <w:rFonts w:ascii="Times New Roman" w:hAnsi="Times New Roman" w:cs="Times New Roman"/>
          <w:i/>
        </w:rPr>
        <w:t xml:space="preserve"> subband/full overlapping </w:t>
      </w:r>
      <w:r w:rsidR="00916EF8">
        <w:rPr>
          <w:rFonts w:ascii="Times New Roman" w:hAnsi="Times New Roman" w:cs="Times New Roman"/>
          <w:i/>
        </w:rPr>
        <w:t xml:space="preserve">full </w:t>
      </w:r>
      <w:r w:rsidRPr="009518F9">
        <w:rPr>
          <w:rFonts w:ascii="Times New Roman" w:hAnsi="Times New Roman" w:cs="Times New Roman"/>
          <w:i/>
        </w:rPr>
        <w:t>duplex, if such CLI is not properly handled.</w:t>
      </w:r>
    </w:p>
    <w:p w14:paraId="5644F390" w14:textId="304D7566" w:rsidR="00916EF8" w:rsidRDefault="00916EF8" w:rsidP="00964E9E">
      <w:pPr>
        <w:rPr>
          <w:rFonts w:ascii="Times New Roman" w:hAnsi="Times New Roman" w:cs="Times New Roman"/>
          <w:i/>
        </w:rPr>
      </w:pPr>
      <w:r w:rsidRPr="00536110">
        <w:rPr>
          <w:rFonts w:ascii="Times New Roman" w:hAnsi="Times New Roman" w:cs="Times New Roman"/>
          <w:b/>
          <w:i/>
        </w:rPr>
        <w:t>Observation 4:</w:t>
      </w:r>
      <w:r w:rsidRPr="00916EF8">
        <w:rPr>
          <w:rFonts w:ascii="Times New Roman" w:hAnsi="Times New Roman" w:cs="Times New Roman"/>
          <w:i/>
        </w:rPr>
        <w:t xml:space="preserve"> Inter-gNB CLI handling, which is needed for dynamic/flexible TDD, is also needed by subband non-overlapping full duplex and subband/full overlapping full duplex.</w:t>
      </w:r>
    </w:p>
    <w:p w14:paraId="0A8571CE" w14:textId="77777777" w:rsidR="00964E9E" w:rsidRPr="002955C0" w:rsidRDefault="00964E9E" w:rsidP="00964E9E">
      <w:pPr>
        <w:rPr>
          <w:rFonts w:ascii="Times New Roman" w:hAnsi="Times New Roman" w:cs="Times New Roman"/>
          <w:i/>
        </w:rPr>
      </w:pPr>
    </w:p>
    <w:p w14:paraId="6263B0C9" w14:textId="77777777" w:rsidR="0032356D" w:rsidRPr="002955C0" w:rsidRDefault="0032356D" w:rsidP="00964E9E">
      <w:pPr>
        <w:rPr>
          <w:rFonts w:ascii="Times New Roman" w:hAnsi="Times New Roman" w:cs="Times New Roman"/>
          <w:i/>
        </w:rPr>
      </w:pPr>
      <w:r w:rsidRPr="002955C0">
        <w:rPr>
          <w:rFonts w:ascii="Times New Roman" w:hAnsi="Times New Roman" w:cs="Times New Roman"/>
          <w:b/>
          <w:i/>
        </w:rPr>
        <w:t xml:space="preserve">Proposal 1: </w:t>
      </w:r>
      <w:r w:rsidRPr="002955C0">
        <w:rPr>
          <w:rFonts w:ascii="Times New Roman" w:hAnsi="Times New Roman" w:cs="Times New Roman"/>
          <w:i/>
        </w:rPr>
        <w:t>Dynamic/flexible TDD, as one of the duplex enhancement areas, should be included in Rel-18 to address the near-term commercial interests for large UL capacity demand.</w:t>
      </w:r>
    </w:p>
    <w:p w14:paraId="2581EF61" w14:textId="2AC7C891" w:rsidR="0032356D" w:rsidRPr="002955C0" w:rsidRDefault="0032356D" w:rsidP="00964E9E">
      <w:pPr>
        <w:rPr>
          <w:rFonts w:ascii="Times New Roman" w:hAnsi="Times New Roman" w:cs="Times New Roman"/>
          <w:i/>
        </w:rPr>
      </w:pPr>
      <w:r w:rsidRPr="002955C0">
        <w:rPr>
          <w:rFonts w:ascii="Times New Roman" w:hAnsi="Times New Roman" w:cs="Times New Roman"/>
          <w:b/>
          <w:i/>
        </w:rPr>
        <w:t>Proposal 2</w:t>
      </w:r>
      <w:r w:rsidRPr="002955C0">
        <w:rPr>
          <w:rFonts w:ascii="Times New Roman" w:hAnsi="Times New Roman" w:cs="Times New Roman"/>
          <w:i/>
        </w:rPr>
        <w:t>:</w:t>
      </w:r>
      <w:r w:rsidR="00CC3351">
        <w:rPr>
          <w:rFonts w:ascii="Times New Roman" w:hAnsi="Times New Roman" w:cs="Times New Roman"/>
          <w:i/>
        </w:rPr>
        <w:t xml:space="preserve"> </w:t>
      </w:r>
      <w:r w:rsidRPr="002955C0">
        <w:rPr>
          <w:rFonts w:ascii="Times New Roman" w:hAnsi="Times New Roman" w:cs="Times New Roman"/>
          <w:i/>
        </w:rPr>
        <w:t>Co-channel cross link interference should be included in the scope of duplex evolution in Rel-18.</w:t>
      </w:r>
    </w:p>
    <w:p w14:paraId="3B7913C2" w14:textId="42EC9486" w:rsidR="0032356D" w:rsidRDefault="0032356D" w:rsidP="00964E9E">
      <w:pPr>
        <w:rPr>
          <w:rFonts w:ascii="Times New Roman" w:hAnsi="Times New Roman" w:cs="Times New Roman"/>
          <w:i/>
        </w:rPr>
      </w:pPr>
      <w:r w:rsidRPr="002955C0">
        <w:rPr>
          <w:rFonts w:ascii="Times New Roman" w:hAnsi="Times New Roman" w:cs="Times New Roman"/>
          <w:b/>
          <w:i/>
        </w:rPr>
        <w:t>Proposal 3:</w:t>
      </w:r>
      <w:r w:rsidRPr="002955C0">
        <w:rPr>
          <w:rFonts w:ascii="Times New Roman" w:hAnsi="Times New Roman" w:cs="Times New Roman"/>
          <w:i/>
        </w:rPr>
        <w:t xml:space="preserve"> Both FR1 and FR2 should be included in the study of the duplex evolution in R</w:t>
      </w:r>
      <w:r w:rsidR="006F62C9">
        <w:rPr>
          <w:rFonts w:ascii="Times New Roman" w:hAnsi="Times New Roman" w:cs="Times New Roman"/>
          <w:i/>
        </w:rPr>
        <w:t>el-</w:t>
      </w:r>
      <w:r w:rsidRPr="002955C0">
        <w:rPr>
          <w:rFonts w:ascii="Times New Roman" w:hAnsi="Times New Roman" w:cs="Times New Roman"/>
          <w:i/>
        </w:rPr>
        <w:t>18 for Dynamic/flexible TDD.</w:t>
      </w:r>
    </w:p>
    <w:p w14:paraId="2B76BAE0" w14:textId="77777777" w:rsidR="00916EF8" w:rsidRPr="002955C0" w:rsidRDefault="00916EF8" w:rsidP="002955C0">
      <w:pPr>
        <w:spacing w:line="360" w:lineRule="auto"/>
        <w:rPr>
          <w:rFonts w:ascii="Times New Roman" w:hAnsi="Times New Roman" w:cs="Times New Roman"/>
        </w:rPr>
      </w:pPr>
      <w:bookmarkStart w:id="2" w:name="_GoBack"/>
      <w:bookmarkEnd w:id="2"/>
    </w:p>
    <w:p w14:paraId="44586D9C" w14:textId="77777777" w:rsidR="00082E52" w:rsidRPr="002955C0" w:rsidRDefault="00082E52" w:rsidP="00082E52">
      <w:pPr>
        <w:numPr>
          <w:ilvl w:val="0"/>
          <w:numId w:val="1"/>
        </w:numPr>
        <w:tabs>
          <w:tab w:val="num" w:pos="576"/>
        </w:tabs>
        <w:rPr>
          <w:rFonts w:ascii="Times New Roman" w:hAnsi="Times New Roman" w:cs="Times New Roman"/>
          <w:b/>
          <w:bCs/>
          <w:sz w:val="28"/>
        </w:rPr>
      </w:pPr>
      <w:r w:rsidRPr="002955C0">
        <w:rPr>
          <w:rFonts w:ascii="Times New Roman" w:hAnsi="Times New Roman" w:cs="Times New Roman"/>
          <w:b/>
          <w:bCs/>
          <w:sz w:val="28"/>
        </w:rPr>
        <w:t>Reference</w:t>
      </w:r>
    </w:p>
    <w:p w14:paraId="0F71D4B7" w14:textId="554F0B27" w:rsidR="00082E52" w:rsidRPr="002955C0" w:rsidRDefault="00082E52" w:rsidP="00082E52">
      <w:pPr>
        <w:pStyle w:val="NoSpacing"/>
        <w:numPr>
          <w:ilvl w:val="0"/>
          <w:numId w:val="28"/>
        </w:numPr>
        <w:rPr>
          <w:rFonts w:ascii="Times New Roman" w:hAnsi="Times New Roman" w:cs="Times New Roman"/>
        </w:rPr>
      </w:pPr>
      <w:r w:rsidRPr="002955C0">
        <w:rPr>
          <w:rFonts w:ascii="Times New Roman" w:hAnsi="Times New Roman" w:cs="Times New Roman"/>
        </w:rPr>
        <w:t>RWS-210659, “Summary</w:t>
      </w:r>
      <w:r w:rsidR="00D465AB" w:rsidRPr="002955C0">
        <w:rPr>
          <w:rFonts w:ascii="Times New Roman" w:hAnsi="Times New Roman" w:cs="Times New Roman"/>
        </w:rPr>
        <w:t xml:space="preserve"> </w:t>
      </w:r>
      <w:r w:rsidRPr="002955C0">
        <w:rPr>
          <w:rFonts w:ascii="Times New Roman" w:hAnsi="Times New Roman" w:cs="Times New Roman"/>
        </w:rPr>
        <w:t>of</w:t>
      </w:r>
      <w:r w:rsidR="00D465AB" w:rsidRPr="002955C0">
        <w:rPr>
          <w:rFonts w:ascii="Times New Roman" w:hAnsi="Times New Roman" w:cs="Times New Roman"/>
        </w:rPr>
        <w:t xml:space="preserve"> </w:t>
      </w:r>
      <w:r w:rsidRPr="002955C0">
        <w:rPr>
          <w:rFonts w:ascii="Times New Roman" w:hAnsi="Times New Roman" w:cs="Times New Roman"/>
        </w:rPr>
        <w:t>RAN</w:t>
      </w:r>
      <w:r w:rsidR="00D465AB" w:rsidRPr="002955C0">
        <w:rPr>
          <w:rFonts w:ascii="Times New Roman" w:hAnsi="Times New Roman" w:cs="Times New Roman"/>
        </w:rPr>
        <w:t xml:space="preserve"> </w:t>
      </w:r>
      <w:r w:rsidRPr="002955C0">
        <w:rPr>
          <w:rFonts w:ascii="Times New Roman" w:hAnsi="Times New Roman" w:cs="Times New Roman"/>
        </w:rPr>
        <w:t>REL-18</w:t>
      </w:r>
      <w:r w:rsidR="00D465AB" w:rsidRPr="002955C0">
        <w:rPr>
          <w:rFonts w:ascii="Times New Roman" w:hAnsi="Times New Roman" w:cs="Times New Roman"/>
        </w:rPr>
        <w:t xml:space="preserve"> </w:t>
      </w:r>
      <w:r w:rsidRPr="002955C0">
        <w:rPr>
          <w:rFonts w:ascii="Times New Roman" w:hAnsi="Times New Roman" w:cs="Times New Roman"/>
        </w:rPr>
        <w:t>workshop”, 3GPP TSG RAN Rel-18 workshop, Electronic Meeting, June 28 – July 2, 2021</w:t>
      </w:r>
    </w:p>
    <w:p w14:paraId="1CFA1832" w14:textId="77777777" w:rsidR="00082E52" w:rsidRPr="002955C0" w:rsidRDefault="00082E52" w:rsidP="00082E52">
      <w:pPr>
        <w:pStyle w:val="NoSpacing"/>
        <w:numPr>
          <w:ilvl w:val="0"/>
          <w:numId w:val="28"/>
        </w:numPr>
        <w:rPr>
          <w:rFonts w:ascii="Times New Roman" w:hAnsi="Times New Roman" w:cs="Times New Roman"/>
        </w:rPr>
      </w:pPr>
      <w:r w:rsidRPr="002955C0">
        <w:rPr>
          <w:rFonts w:ascii="Times New Roman" w:hAnsi="Times New Roman" w:cs="Times New Roman"/>
        </w:rPr>
        <w:t>“Values of 5G Uplink Capabilities in Industry Digitalization” in Chinese, CMCC, Huawei, October, 2020</w:t>
      </w:r>
    </w:p>
    <w:p w14:paraId="417EF3FB" w14:textId="77777777" w:rsidR="00082E52" w:rsidRPr="002955C0" w:rsidRDefault="00082E52" w:rsidP="00082E52">
      <w:pPr>
        <w:pStyle w:val="NoSpacing"/>
        <w:numPr>
          <w:ilvl w:val="0"/>
          <w:numId w:val="28"/>
        </w:numPr>
        <w:rPr>
          <w:rFonts w:ascii="Times New Roman" w:hAnsi="Times New Roman" w:cs="Times New Roman"/>
        </w:rPr>
      </w:pPr>
      <w:r w:rsidRPr="002955C0">
        <w:rPr>
          <w:rFonts w:ascii="Times New Roman" w:hAnsi="Times New Roman" w:cs="Times New Roman"/>
        </w:rPr>
        <w:t>3GPP TS 22.261: “Service requirements for the 5G system”</w:t>
      </w:r>
    </w:p>
    <w:p w14:paraId="3E62B867" w14:textId="77777777" w:rsidR="00082E52" w:rsidRPr="002955C0" w:rsidRDefault="00082E52" w:rsidP="00082E52">
      <w:pPr>
        <w:pStyle w:val="NoSpacing"/>
        <w:numPr>
          <w:ilvl w:val="0"/>
          <w:numId w:val="28"/>
        </w:numPr>
        <w:rPr>
          <w:rFonts w:ascii="Times New Roman" w:hAnsi="Times New Roman" w:cs="Times New Roman"/>
        </w:rPr>
      </w:pPr>
      <w:r w:rsidRPr="002955C0">
        <w:rPr>
          <w:rFonts w:ascii="Times New Roman" w:hAnsi="Times New Roman" w:cs="Times New Roman"/>
        </w:rPr>
        <w:t>RWS-210436, “NR uplink boosting”, 3GPP TSG RAN Rel-18 workshop, Electronic Meeting, June 28 – July 2, 2021</w:t>
      </w:r>
    </w:p>
    <w:p w14:paraId="6C49278C" w14:textId="77777777" w:rsidR="00082E52" w:rsidRPr="002955C0" w:rsidRDefault="00082E52" w:rsidP="00082E52">
      <w:pPr>
        <w:pStyle w:val="NoSpacing"/>
        <w:numPr>
          <w:ilvl w:val="0"/>
          <w:numId w:val="28"/>
        </w:numPr>
        <w:rPr>
          <w:rFonts w:ascii="Times New Roman" w:hAnsi="Times New Roman" w:cs="Times New Roman"/>
        </w:rPr>
      </w:pPr>
      <w:r w:rsidRPr="002955C0">
        <w:rPr>
          <w:rFonts w:ascii="Times New Roman" w:hAnsi="Times New Roman" w:cs="Times New Roman"/>
        </w:rPr>
        <w:t>3GPP TR38.802, “Study on New Radio Access Technology”</w:t>
      </w:r>
    </w:p>
    <w:p w14:paraId="39746869" w14:textId="4ABD4998" w:rsidR="007D720E" w:rsidRPr="002955C0" w:rsidRDefault="007D720E" w:rsidP="007D720E">
      <w:pPr>
        <w:pStyle w:val="NoSpacing"/>
        <w:numPr>
          <w:ilvl w:val="0"/>
          <w:numId w:val="28"/>
        </w:numPr>
        <w:rPr>
          <w:rFonts w:ascii="Times New Roman" w:hAnsi="Times New Roman" w:cs="Times New Roman"/>
        </w:rPr>
      </w:pPr>
      <w:r w:rsidRPr="002955C0">
        <w:rPr>
          <w:rFonts w:ascii="Times New Roman" w:hAnsi="Times New Roman" w:cs="Times New Roman"/>
        </w:rPr>
        <w:t>RP-211627</w:t>
      </w:r>
      <w:r w:rsidRPr="002955C0">
        <w:rPr>
          <w:rFonts w:ascii="Times New Roman" w:hAnsi="Times New Roman" w:cs="Times New Roman" w:hint="eastAsia"/>
        </w:rPr>
        <w:t xml:space="preserve"> </w:t>
      </w:r>
      <w:r w:rsidRPr="002955C0">
        <w:rPr>
          <w:rFonts w:ascii="Times New Roman" w:hAnsi="Times New Roman" w:cs="Times New Roman" w:hint="eastAsia"/>
        </w:rPr>
        <w:t>“</w:t>
      </w:r>
      <w:r w:rsidRPr="002955C0">
        <w:rPr>
          <w:rFonts w:ascii="Times New Roman" w:hAnsi="Times New Roman" w:cs="Times New Roman"/>
        </w:rPr>
        <w:t>NGMN Liaison Statement to 3GPP Plenary on 5G NR TDD Uplink Throughput</w:t>
      </w:r>
      <w:r w:rsidRPr="002955C0">
        <w:rPr>
          <w:rFonts w:ascii="Times New Roman" w:hAnsi="Times New Roman" w:cs="Times New Roman" w:hint="eastAsia"/>
        </w:rPr>
        <w:t>”</w:t>
      </w:r>
      <w:r w:rsidRPr="002955C0">
        <w:rPr>
          <w:rFonts w:ascii="Times New Roman" w:hAnsi="Times New Roman" w:cs="Times New Roman" w:hint="eastAsia"/>
        </w:rPr>
        <w:t>,</w:t>
      </w:r>
      <w:r w:rsidRPr="002955C0">
        <w:rPr>
          <w:rFonts w:ascii="Times New Roman" w:hAnsi="Times New Roman" w:cs="Times New Roman"/>
        </w:rPr>
        <w:t xml:space="preserve"> </w:t>
      </w:r>
      <w:r w:rsidR="00B64907" w:rsidRPr="002955C0">
        <w:rPr>
          <w:rFonts w:ascii="Times New Roman" w:hAnsi="Times New Roman" w:cs="Times New Roman"/>
        </w:rPr>
        <w:t>NGMN</w:t>
      </w:r>
      <w:r w:rsidR="00B64907" w:rsidRPr="002955C0">
        <w:rPr>
          <w:rFonts w:ascii="Times New Roman" w:hAnsi="Times New Roman" w:cs="Times New Roman"/>
        </w:rPr>
        <w:t>，</w:t>
      </w:r>
      <w:r w:rsidRPr="002955C0">
        <w:rPr>
          <w:rFonts w:ascii="Times New Roman" w:hAnsi="Times New Roman" w:cs="Times New Roman"/>
        </w:rPr>
        <w:t>RAN#93e</w:t>
      </w:r>
      <w:r w:rsidR="00FA4B7F">
        <w:rPr>
          <w:rFonts w:ascii="Times New Roman" w:hAnsi="Times New Roman" w:cs="Times New Roman"/>
        </w:rPr>
        <w:t>,</w:t>
      </w:r>
      <w:r w:rsidRPr="002955C0">
        <w:rPr>
          <w:rFonts w:ascii="Times New Roman" w:hAnsi="Times New Roman" w:cs="Times New Roman"/>
        </w:rPr>
        <w:t xml:space="preserve"> September 2021</w:t>
      </w:r>
    </w:p>
    <w:sectPr w:rsidR="007D720E" w:rsidRPr="002955C0" w:rsidSect="00455688">
      <w:pgSz w:w="11906" w:h="16838"/>
      <w:pgMar w:top="1440" w:right="1440" w:bottom="1151"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D3FA21" w14:textId="77777777" w:rsidR="00AE5E4B" w:rsidRDefault="00AE5E4B"/>
  </w:endnote>
  <w:endnote w:type="continuationSeparator" w:id="0">
    <w:p w14:paraId="02941297" w14:textId="77777777" w:rsidR="00AE5E4B" w:rsidRDefault="00AE5E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TXihei">
    <w:altName w:val="Arial Unicode MS"/>
    <w:charset w:val="86"/>
    <w:family w:val="auto"/>
    <w:pitch w:val="variable"/>
    <w:sig w:usb0="00000000" w:usb1="080F0000" w:usb2="00000010" w:usb3="00000000" w:csb0="0004009F" w:csb1="00000000"/>
  </w:font>
  <w:font w:name="DengXian">
    <w:altName w:val="Arial Unicode MS"/>
    <w:charset w:val="86"/>
    <w:family w:val="auto"/>
    <w:pitch w:val="variable"/>
    <w:sig w:usb0="00000000" w:usb1="38CF7CFA" w:usb2="00000016" w:usb3="00000000" w:csb0="0004000F" w:csb1="00000000"/>
  </w:font>
  <w:font w:name="DengXian Light">
    <w:altName w:val="Arial Unicode MS"/>
    <w:charset w:val="86"/>
    <w:family w:val="auto"/>
    <w:pitch w:val="variable"/>
    <w:sig w:usb0="00000000"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10A9BE" w14:textId="77777777" w:rsidR="00AE5E4B" w:rsidRDefault="00AE5E4B"/>
  </w:footnote>
  <w:footnote w:type="continuationSeparator" w:id="0">
    <w:p w14:paraId="170E0143" w14:textId="77777777" w:rsidR="00AE5E4B" w:rsidRDefault="00AE5E4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1F11A4"/>
    <w:multiLevelType w:val="hybridMultilevel"/>
    <w:tmpl w:val="2528BD6A"/>
    <w:lvl w:ilvl="0" w:tplc="3060553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C77EA0"/>
    <w:multiLevelType w:val="hybridMultilevel"/>
    <w:tmpl w:val="32AC766C"/>
    <w:lvl w:ilvl="0" w:tplc="D9344A9E">
      <w:start w:val="1"/>
      <w:numFmt w:val="decimal"/>
      <w:pStyle w:val="Heading2"/>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507ABC"/>
    <w:multiLevelType w:val="hybridMultilevel"/>
    <w:tmpl w:val="C302C598"/>
    <w:lvl w:ilvl="0" w:tplc="7DE8A348">
      <w:start w:val="1"/>
      <w:numFmt w:val="bullet"/>
      <w:lvlText w:val=""/>
      <w:lvlJc w:val="left"/>
      <w:pPr>
        <w:tabs>
          <w:tab w:val="num" w:pos="720"/>
        </w:tabs>
        <w:ind w:left="720" w:hanging="360"/>
      </w:pPr>
      <w:rPr>
        <w:rFonts w:ascii="Wingdings" w:hAnsi="Wingdings" w:hint="default"/>
      </w:rPr>
    </w:lvl>
    <w:lvl w:ilvl="1" w:tplc="B5307B6A">
      <w:start w:val="1"/>
      <w:numFmt w:val="bullet"/>
      <w:lvlText w:val=""/>
      <w:lvlJc w:val="left"/>
      <w:pPr>
        <w:tabs>
          <w:tab w:val="num" w:pos="1069"/>
        </w:tabs>
        <w:ind w:left="1069" w:hanging="360"/>
      </w:pPr>
      <w:rPr>
        <w:rFonts w:ascii="Wingdings" w:hAnsi="Wingdings" w:hint="default"/>
        <w:color w:val="auto"/>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D446D8"/>
    <w:multiLevelType w:val="hybridMultilevel"/>
    <w:tmpl w:val="2E26B702"/>
    <w:lvl w:ilvl="0" w:tplc="37F062C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08D347B"/>
    <w:multiLevelType w:val="hybridMultilevel"/>
    <w:tmpl w:val="465220DC"/>
    <w:lvl w:ilvl="0" w:tplc="08090003">
      <w:start w:val="1"/>
      <w:numFmt w:val="bullet"/>
      <w:lvlText w:val="o"/>
      <w:lvlJc w:val="left"/>
      <w:pPr>
        <w:tabs>
          <w:tab w:val="num" w:pos="720"/>
        </w:tabs>
        <w:ind w:left="720" w:hanging="360"/>
      </w:pPr>
      <w:rPr>
        <w:rFonts w:ascii="Courier New" w:hAnsi="Courier New" w:cs="Courier New" w:hint="default"/>
      </w:rPr>
    </w:lvl>
    <w:lvl w:ilvl="1" w:tplc="B5307B6A">
      <w:start w:val="1"/>
      <w:numFmt w:val="bullet"/>
      <w:lvlText w:val=""/>
      <w:lvlJc w:val="left"/>
      <w:pPr>
        <w:tabs>
          <w:tab w:val="num" w:pos="1440"/>
        </w:tabs>
        <w:ind w:left="1440" w:hanging="360"/>
      </w:pPr>
      <w:rPr>
        <w:rFonts w:ascii="Wingdings" w:hAnsi="Wingdings" w:hint="default"/>
        <w:color w:val="auto"/>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70F59C5"/>
    <w:multiLevelType w:val="multilevel"/>
    <w:tmpl w:val="170F59C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211440D4"/>
    <w:multiLevelType w:val="hybridMultilevel"/>
    <w:tmpl w:val="83D4DA0E"/>
    <w:lvl w:ilvl="0" w:tplc="04090001">
      <w:start w:val="1"/>
      <w:numFmt w:val="bullet"/>
      <w:lvlText w:val=""/>
      <w:lvlJc w:val="left"/>
      <w:pPr>
        <w:ind w:left="420" w:hanging="420"/>
      </w:pPr>
      <w:rPr>
        <w:rFonts w:ascii="Symbol" w:hAnsi="Symbol" w:hint="default"/>
      </w:rPr>
    </w:lvl>
    <w:lvl w:ilvl="1" w:tplc="0409000D">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8" w15:restartNumberingAfterBreak="0">
    <w:nsid w:val="2550345A"/>
    <w:multiLevelType w:val="hybridMultilevel"/>
    <w:tmpl w:val="45B8251C"/>
    <w:lvl w:ilvl="0" w:tplc="4E5CA9E4">
      <w:numFmt w:val="bullet"/>
      <w:lvlText w:val="-"/>
      <w:lvlJc w:val="left"/>
      <w:pPr>
        <w:ind w:left="720" w:hanging="360"/>
      </w:pPr>
      <w:rPr>
        <w:rFonts w:ascii="Times New Roman" w:eastAsia="MS Mincho" w:hAnsi="Times New Roman" w:cs="Times New Roman" w:hint="default"/>
      </w:rPr>
    </w:lvl>
    <w:lvl w:ilvl="1" w:tplc="4E5CA9E4">
      <w:numFmt w:val="bullet"/>
      <w:lvlText w:val="-"/>
      <w:lvlJc w:val="left"/>
      <w:pPr>
        <w:ind w:left="840" w:hanging="420"/>
      </w:pPr>
      <w:rPr>
        <w:rFonts w:ascii="Times New Roman" w:eastAsia="MS Mincho" w:hAnsi="Times New Roman" w:cs="Times New Roman"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35C10DD"/>
    <w:multiLevelType w:val="hybridMultilevel"/>
    <w:tmpl w:val="2528BD6A"/>
    <w:lvl w:ilvl="0" w:tplc="3060553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3B557C1"/>
    <w:multiLevelType w:val="multilevel"/>
    <w:tmpl w:val="DF64ADF6"/>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718"/>
        </w:tabs>
        <w:ind w:left="718" w:hanging="576"/>
      </w:pPr>
      <w:rPr>
        <w:rFonts w:ascii="Times New Roman" w:hAnsi="Times New Roman" w:hint="default"/>
        <w:b/>
        <w:i w:val="0"/>
        <w:sz w:val="24"/>
        <w:effect w:val="none"/>
      </w:rPr>
    </w:lvl>
    <w:lvl w:ilvl="2">
      <w:start w:val="1"/>
      <w:numFmt w:val="decimal"/>
      <w:lvlText w:val="%1.%2.%3"/>
      <w:lvlJc w:val="left"/>
      <w:pPr>
        <w:tabs>
          <w:tab w:val="num" w:pos="3981"/>
        </w:tabs>
        <w:ind w:left="3981"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38A67F46"/>
    <w:multiLevelType w:val="multilevel"/>
    <w:tmpl w:val="38A67F46"/>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40AB0ECA"/>
    <w:multiLevelType w:val="hybridMultilevel"/>
    <w:tmpl w:val="34284D3C"/>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3" w15:restartNumberingAfterBreak="0">
    <w:nsid w:val="468C2A39"/>
    <w:multiLevelType w:val="hybridMultilevel"/>
    <w:tmpl w:val="3FAE8760"/>
    <w:lvl w:ilvl="0" w:tplc="30605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AF97368"/>
    <w:multiLevelType w:val="hybridMultilevel"/>
    <w:tmpl w:val="51CA2EA6"/>
    <w:lvl w:ilvl="0" w:tplc="80FCADF6">
      <w:start w:val="2"/>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DBD17F6"/>
    <w:multiLevelType w:val="multilevel"/>
    <w:tmpl w:val="4AB8E458"/>
    <w:lvl w:ilvl="0">
      <w:start w:val="3"/>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537745CB"/>
    <w:multiLevelType w:val="hybridMultilevel"/>
    <w:tmpl w:val="785AAE82"/>
    <w:lvl w:ilvl="0" w:tplc="B704B09A">
      <w:start w:val="1"/>
      <w:numFmt w:val="decimal"/>
      <w:pStyle w:val="Heading1"/>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8FA0121"/>
    <w:multiLevelType w:val="hybridMultilevel"/>
    <w:tmpl w:val="1A2452E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E173FC5"/>
    <w:multiLevelType w:val="multilevel"/>
    <w:tmpl w:val="6E173FC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71E11104"/>
    <w:multiLevelType w:val="hybridMultilevel"/>
    <w:tmpl w:val="EF88EC2A"/>
    <w:lvl w:ilvl="0" w:tplc="AF84E086">
      <w:numFmt w:val="bullet"/>
      <w:lvlText w:val="•"/>
      <w:lvlJc w:val="left"/>
      <w:pPr>
        <w:ind w:left="525" w:hanging="525"/>
      </w:pPr>
      <w:rPr>
        <w:rFonts w:ascii="Times" w:eastAsia="Batang" w:hAnsi="Times" w:cs="Time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78441C1B"/>
    <w:multiLevelType w:val="hybridMultilevel"/>
    <w:tmpl w:val="B7409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DA1FC3"/>
    <w:multiLevelType w:val="multilevel"/>
    <w:tmpl w:val="78DA1FC3"/>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7B095D84"/>
    <w:multiLevelType w:val="hybridMultilevel"/>
    <w:tmpl w:val="73CCC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0"/>
  </w:num>
  <w:num w:numId="3">
    <w:abstractNumId w:val="2"/>
  </w:num>
  <w:num w:numId="4">
    <w:abstractNumId w:val="4"/>
  </w:num>
  <w:num w:numId="5">
    <w:abstractNumId w:val="19"/>
  </w:num>
  <w:num w:numId="6">
    <w:abstractNumId w:val="22"/>
  </w:num>
  <w:num w:numId="7">
    <w:abstractNumId w:val="11"/>
  </w:num>
  <w:num w:numId="8">
    <w:abstractNumId w:val="6"/>
  </w:num>
  <w:num w:numId="9">
    <w:abstractNumId w:val="12"/>
  </w:num>
  <w:num w:numId="10">
    <w:abstractNumId w:val="18"/>
  </w:num>
  <w:num w:numId="11">
    <w:abstractNumId w:val="21"/>
  </w:num>
  <w:num w:numId="12">
    <w:abstractNumId w:val="7"/>
  </w:num>
  <w:num w:numId="13">
    <w:abstractNumId w:val="23"/>
  </w:num>
  <w:num w:numId="14">
    <w:abstractNumId w:val="8"/>
  </w:num>
  <w:num w:numId="15">
    <w:abstractNumId w:val="17"/>
  </w:num>
  <w:num w:numId="16">
    <w:abstractNumId w:val="5"/>
  </w:num>
  <w:num w:numId="17">
    <w:abstractNumId w:val="15"/>
  </w:num>
  <w:num w:numId="18">
    <w:abstractNumId w:val="14"/>
  </w:num>
  <w:num w:numId="19">
    <w:abstractNumId w:val="13"/>
  </w:num>
  <w:num w:numId="20">
    <w:abstractNumId w:val="0"/>
  </w:num>
  <w:num w:numId="21">
    <w:abstractNumId w:val="9"/>
  </w:num>
  <w:num w:numId="22">
    <w:abstractNumId w:val="1"/>
  </w:num>
  <w:num w:numId="23">
    <w:abstractNumId w:val="16"/>
  </w:num>
  <w:num w:numId="24">
    <w:abstractNumId w:val="16"/>
  </w:num>
  <w:num w:numId="25">
    <w:abstractNumId w:val="16"/>
  </w:num>
  <w:num w:numId="26">
    <w:abstractNumId w:val="16"/>
  </w:num>
  <w:num w:numId="27">
    <w:abstractNumId w:val="16"/>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oNotDisplayPageBoundarie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64AE"/>
    <w:rsid w:val="000019E9"/>
    <w:rsid w:val="00010F8C"/>
    <w:rsid w:val="0002011F"/>
    <w:rsid w:val="00053135"/>
    <w:rsid w:val="00064476"/>
    <w:rsid w:val="00082E40"/>
    <w:rsid w:val="00082E52"/>
    <w:rsid w:val="00092F69"/>
    <w:rsid w:val="000B177F"/>
    <w:rsid w:val="000B25DD"/>
    <w:rsid w:val="000C7539"/>
    <w:rsid w:val="000D15C0"/>
    <w:rsid w:val="000F55DF"/>
    <w:rsid w:val="00110CEB"/>
    <w:rsid w:val="00125A2E"/>
    <w:rsid w:val="00197BC6"/>
    <w:rsid w:val="001A1713"/>
    <w:rsid w:val="001A4DC1"/>
    <w:rsid w:val="001B0D23"/>
    <w:rsid w:val="001C3164"/>
    <w:rsid w:val="001E765B"/>
    <w:rsid w:val="002006F7"/>
    <w:rsid w:val="00242D58"/>
    <w:rsid w:val="00252A4C"/>
    <w:rsid w:val="00260A17"/>
    <w:rsid w:val="00265429"/>
    <w:rsid w:val="0027640A"/>
    <w:rsid w:val="002955C0"/>
    <w:rsid w:val="002A0218"/>
    <w:rsid w:val="002A3531"/>
    <w:rsid w:val="002C3144"/>
    <w:rsid w:val="002D6059"/>
    <w:rsid w:val="002E2301"/>
    <w:rsid w:val="00312C89"/>
    <w:rsid w:val="00323297"/>
    <w:rsid w:val="0032356D"/>
    <w:rsid w:val="0034365D"/>
    <w:rsid w:val="00345B37"/>
    <w:rsid w:val="003515C7"/>
    <w:rsid w:val="00364DFD"/>
    <w:rsid w:val="003A6C0B"/>
    <w:rsid w:val="003C59C8"/>
    <w:rsid w:val="004035DF"/>
    <w:rsid w:val="004078E8"/>
    <w:rsid w:val="00425136"/>
    <w:rsid w:val="00455688"/>
    <w:rsid w:val="004641A5"/>
    <w:rsid w:val="00467A84"/>
    <w:rsid w:val="004743B0"/>
    <w:rsid w:val="004A6231"/>
    <w:rsid w:val="004D132F"/>
    <w:rsid w:val="004D7986"/>
    <w:rsid w:val="0050287B"/>
    <w:rsid w:val="00506FAC"/>
    <w:rsid w:val="005152B3"/>
    <w:rsid w:val="0053043B"/>
    <w:rsid w:val="00536110"/>
    <w:rsid w:val="0056336F"/>
    <w:rsid w:val="00582172"/>
    <w:rsid w:val="005839F0"/>
    <w:rsid w:val="00593A4E"/>
    <w:rsid w:val="005E4280"/>
    <w:rsid w:val="006240B1"/>
    <w:rsid w:val="00626061"/>
    <w:rsid w:val="00653912"/>
    <w:rsid w:val="00696D0F"/>
    <w:rsid w:val="006A2EC2"/>
    <w:rsid w:val="006A5AE8"/>
    <w:rsid w:val="006C6870"/>
    <w:rsid w:val="006C6873"/>
    <w:rsid w:val="006D4B4B"/>
    <w:rsid w:val="006F62C9"/>
    <w:rsid w:val="006F6CE9"/>
    <w:rsid w:val="00705333"/>
    <w:rsid w:val="00717FB9"/>
    <w:rsid w:val="007635D2"/>
    <w:rsid w:val="007724BB"/>
    <w:rsid w:val="0079648E"/>
    <w:rsid w:val="007C709A"/>
    <w:rsid w:val="007D16E1"/>
    <w:rsid w:val="007D720E"/>
    <w:rsid w:val="00802BA4"/>
    <w:rsid w:val="00817222"/>
    <w:rsid w:val="00865B13"/>
    <w:rsid w:val="008A69BB"/>
    <w:rsid w:val="008E48E1"/>
    <w:rsid w:val="0090274E"/>
    <w:rsid w:val="00916EF8"/>
    <w:rsid w:val="00942EC8"/>
    <w:rsid w:val="009518F9"/>
    <w:rsid w:val="009537E9"/>
    <w:rsid w:val="00963A20"/>
    <w:rsid w:val="00964E9E"/>
    <w:rsid w:val="00974EB6"/>
    <w:rsid w:val="00980FB7"/>
    <w:rsid w:val="009A5266"/>
    <w:rsid w:val="009B71AC"/>
    <w:rsid w:val="009B75F1"/>
    <w:rsid w:val="009C23F4"/>
    <w:rsid w:val="009C2DC8"/>
    <w:rsid w:val="009C6F67"/>
    <w:rsid w:val="00A22B4F"/>
    <w:rsid w:val="00A76703"/>
    <w:rsid w:val="00A878D2"/>
    <w:rsid w:val="00AA11E8"/>
    <w:rsid w:val="00AA3D2E"/>
    <w:rsid w:val="00AC2A0A"/>
    <w:rsid w:val="00AC3CA5"/>
    <w:rsid w:val="00AE13C6"/>
    <w:rsid w:val="00AE5E4B"/>
    <w:rsid w:val="00AF1143"/>
    <w:rsid w:val="00B12337"/>
    <w:rsid w:val="00B30E19"/>
    <w:rsid w:val="00B60297"/>
    <w:rsid w:val="00B64907"/>
    <w:rsid w:val="00B66DF6"/>
    <w:rsid w:val="00B67CB6"/>
    <w:rsid w:val="00BA09BD"/>
    <w:rsid w:val="00BC1CC3"/>
    <w:rsid w:val="00BC2434"/>
    <w:rsid w:val="00C77A02"/>
    <w:rsid w:val="00C81839"/>
    <w:rsid w:val="00C92107"/>
    <w:rsid w:val="00CA3E5B"/>
    <w:rsid w:val="00CB170A"/>
    <w:rsid w:val="00CC3351"/>
    <w:rsid w:val="00CE6E32"/>
    <w:rsid w:val="00CF3BF4"/>
    <w:rsid w:val="00D1160B"/>
    <w:rsid w:val="00D27AD2"/>
    <w:rsid w:val="00D32ACF"/>
    <w:rsid w:val="00D41CC8"/>
    <w:rsid w:val="00D43E11"/>
    <w:rsid w:val="00D465AB"/>
    <w:rsid w:val="00D46BF3"/>
    <w:rsid w:val="00D47832"/>
    <w:rsid w:val="00D62282"/>
    <w:rsid w:val="00D715FC"/>
    <w:rsid w:val="00D86708"/>
    <w:rsid w:val="00D92400"/>
    <w:rsid w:val="00D92E99"/>
    <w:rsid w:val="00D964AE"/>
    <w:rsid w:val="00DB1D28"/>
    <w:rsid w:val="00DB2B72"/>
    <w:rsid w:val="00DB3ECD"/>
    <w:rsid w:val="00DB7F61"/>
    <w:rsid w:val="00DE1818"/>
    <w:rsid w:val="00DE6981"/>
    <w:rsid w:val="00E11C66"/>
    <w:rsid w:val="00E15749"/>
    <w:rsid w:val="00E50E60"/>
    <w:rsid w:val="00E70D35"/>
    <w:rsid w:val="00EB055A"/>
    <w:rsid w:val="00EC70D1"/>
    <w:rsid w:val="00F323AB"/>
    <w:rsid w:val="00F80F72"/>
    <w:rsid w:val="00F958EE"/>
    <w:rsid w:val="00FA4B7F"/>
    <w:rsid w:val="00FA7FF3"/>
    <w:rsid w:val="00FB504A"/>
    <w:rsid w:val="00FF73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D2C4CD"/>
  <w15:chartTrackingRefBased/>
  <w15:docId w15:val="{326FA395-1D4D-4BBE-8D71-E1B7B34D9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A3531"/>
    <w:pPr>
      <w:widowControl w:val="0"/>
      <w:jc w:val="both"/>
    </w:pPr>
  </w:style>
  <w:style w:type="paragraph" w:styleId="Heading1">
    <w:name w:val="heading 1"/>
    <w:basedOn w:val="Normal"/>
    <w:next w:val="Normal"/>
    <w:link w:val="Heading1Char"/>
    <w:uiPriority w:val="9"/>
    <w:qFormat/>
    <w:rsid w:val="00B66DF6"/>
    <w:pPr>
      <w:keepNext/>
      <w:keepLines/>
      <w:numPr>
        <w:numId w:val="23"/>
      </w:numPr>
      <w:spacing w:before="100" w:beforeAutospacing="1" w:after="100" w:afterAutospacing="1"/>
      <w:outlineLvl w:val="0"/>
    </w:pPr>
    <w:rPr>
      <w:rFonts w:ascii="Times New Roman" w:eastAsia="Times New Roman" w:hAnsi="Times New Roman"/>
      <w:b/>
      <w:bCs/>
      <w:kern w:val="44"/>
      <w:sz w:val="24"/>
      <w:szCs w:val="44"/>
    </w:rPr>
  </w:style>
  <w:style w:type="paragraph" w:styleId="Heading2">
    <w:name w:val="heading 2"/>
    <w:basedOn w:val="Heading1"/>
    <w:next w:val="Normal"/>
    <w:link w:val="Heading2Char"/>
    <w:uiPriority w:val="9"/>
    <w:qFormat/>
    <w:rsid w:val="00D964AE"/>
    <w:pPr>
      <w:widowControl/>
      <w:numPr>
        <w:numId w:val="22"/>
      </w:numPr>
      <w:autoSpaceDE w:val="0"/>
      <w:autoSpaceDN w:val="0"/>
      <w:adjustRightInd w:val="0"/>
      <w:snapToGrid w:val="0"/>
      <w:spacing w:before="120" w:after="120"/>
      <w:outlineLvl w:val="1"/>
    </w:pPr>
    <w:rPr>
      <w:rFonts w:eastAsia="SimSun" w:cs="Times New Roman"/>
      <w:b w:val="0"/>
      <w:bCs w:val="0"/>
      <w:kern w:val="0"/>
      <w:lang w:eastAsia="en-US"/>
    </w:rPr>
  </w:style>
  <w:style w:type="paragraph" w:styleId="Heading3">
    <w:name w:val="heading 3"/>
    <w:basedOn w:val="Heading2"/>
    <w:next w:val="Normal"/>
    <w:link w:val="Heading3Char"/>
    <w:uiPriority w:val="9"/>
    <w:unhideWhenUsed/>
    <w:qFormat/>
    <w:rsid w:val="00B66DF6"/>
    <w:pPr>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rsid w:val="00312C89"/>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66DF6"/>
    <w:rPr>
      <w:rFonts w:ascii="Times New Roman" w:eastAsia="SimSun" w:hAnsi="Times New Roman" w:cs="Times New Roman"/>
      <w:kern w:val="0"/>
      <w:sz w:val="24"/>
      <w:szCs w:val="44"/>
      <w:lang w:eastAsia="en-US"/>
    </w:rPr>
  </w:style>
  <w:style w:type="table" w:styleId="TableGrid">
    <w:name w:val="Table Grid"/>
    <w:basedOn w:val="TableNormal"/>
    <w:uiPriority w:val="59"/>
    <w:qFormat/>
    <w:rsid w:val="00D964AE"/>
    <w:pPr>
      <w:widowControl w:val="0"/>
      <w:autoSpaceDE w:val="0"/>
      <w:autoSpaceDN w:val="0"/>
      <w:adjustRightInd w:val="0"/>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3C59C8"/>
    <w:pPr>
      <w:spacing w:afterLines="100" w:after="100"/>
      <w:ind w:firstLineChars="200" w:firstLine="200"/>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3C59C8"/>
  </w:style>
  <w:style w:type="paragraph" w:styleId="Header">
    <w:name w:val="header"/>
    <w:basedOn w:val="Normal"/>
    <w:link w:val="HeaderChar"/>
    <w:uiPriority w:val="99"/>
    <w:unhideWhenUsed/>
    <w:rsid w:val="00CA3E5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CA3E5B"/>
    <w:rPr>
      <w:sz w:val="18"/>
      <w:szCs w:val="18"/>
    </w:rPr>
  </w:style>
  <w:style w:type="paragraph" w:styleId="Footer">
    <w:name w:val="footer"/>
    <w:basedOn w:val="Normal"/>
    <w:link w:val="FooterChar"/>
    <w:uiPriority w:val="99"/>
    <w:unhideWhenUsed/>
    <w:rsid w:val="00CA3E5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CA3E5B"/>
    <w:rPr>
      <w:sz w:val="18"/>
      <w:szCs w:val="18"/>
    </w:rPr>
  </w:style>
  <w:style w:type="character" w:customStyle="1" w:styleId="Heading1Char">
    <w:name w:val="Heading 1 Char"/>
    <w:basedOn w:val="DefaultParagraphFont"/>
    <w:link w:val="Heading1"/>
    <w:uiPriority w:val="9"/>
    <w:rsid w:val="00B66DF6"/>
    <w:rPr>
      <w:rFonts w:ascii="Times New Roman" w:eastAsia="Times New Roman" w:hAnsi="Times New Roman"/>
      <w:b/>
      <w:bCs/>
      <w:kern w:val="44"/>
      <w:sz w:val="24"/>
      <w:szCs w:val="44"/>
    </w:rPr>
  </w:style>
  <w:style w:type="paragraph" w:styleId="NoSpacing">
    <w:name w:val="No Spacing"/>
    <w:uiPriority w:val="1"/>
    <w:qFormat/>
    <w:rsid w:val="003C59C8"/>
    <w:pPr>
      <w:widowControl w:val="0"/>
      <w:jc w:val="both"/>
    </w:pPr>
  </w:style>
  <w:style w:type="character" w:customStyle="1" w:styleId="Heading3Char">
    <w:name w:val="Heading 3 Char"/>
    <w:basedOn w:val="DefaultParagraphFont"/>
    <w:link w:val="Heading3"/>
    <w:uiPriority w:val="9"/>
    <w:rsid w:val="00B66DF6"/>
    <w:rPr>
      <w:rFonts w:ascii="Times New Roman" w:eastAsia="SimSun" w:hAnsi="Times New Roman" w:cs="Times New Roman"/>
      <w:kern w:val="0"/>
      <w:sz w:val="32"/>
      <w:szCs w:val="32"/>
      <w:lang w:eastAsia="en-US"/>
    </w:rPr>
  </w:style>
  <w:style w:type="character" w:customStyle="1" w:styleId="Heading4Char">
    <w:name w:val="Heading 4 Char"/>
    <w:basedOn w:val="DefaultParagraphFont"/>
    <w:link w:val="Heading4"/>
    <w:uiPriority w:val="9"/>
    <w:rsid w:val="00312C89"/>
    <w:rPr>
      <w:rFonts w:asciiTheme="majorHAnsi" w:eastAsiaTheme="majorEastAsia" w:hAnsiTheme="majorHAnsi" w:cstheme="majorBidi"/>
      <w:b/>
      <w:bCs/>
      <w:sz w:val="28"/>
      <w:szCs w:val="28"/>
    </w:rPr>
  </w:style>
  <w:style w:type="paragraph" w:styleId="BalloonText">
    <w:name w:val="Balloon Text"/>
    <w:basedOn w:val="Normal"/>
    <w:link w:val="BalloonTextChar"/>
    <w:uiPriority w:val="99"/>
    <w:semiHidden/>
    <w:unhideWhenUsed/>
    <w:rsid w:val="007D16E1"/>
    <w:rPr>
      <w:sz w:val="18"/>
      <w:szCs w:val="18"/>
    </w:rPr>
  </w:style>
  <w:style w:type="character" w:customStyle="1" w:styleId="BalloonTextChar">
    <w:name w:val="Balloon Text Char"/>
    <w:basedOn w:val="DefaultParagraphFont"/>
    <w:link w:val="BalloonText"/>
    <w:uiPriority w:val="99"/>
    <w:semiHidden/>
    <w:rsid w:val="007D16E1"/>
    <w:rPr>
      <w:sz w:val="18"/>
      <w:szCs w:val="18"/>
    </w:rPr>
  </w:style>
  <w:style w:type="character" w:styleId="CommentReference">
    <w:name w:val="annotation reference"/>
    <w:basedOn w:val="DefaultParagraphFont"/>
    <w:uiPriority w:val="99"/>
    <w:semiHidden/>
    <w:unhideWhenUsed/>
    <w:rsid w:val="006C6873"/>
    <w:rPr>
      <w:sz w:val="21"/>
      <w:szCs w:val="21"/>
    </w:rPr>
  </w:style>
  <w:style w:type="paragraph" w:styleId="CommentText">
    <w:name w:val="annotation text"/>
    <w:basedOn w:val="Normal"/>
    <w:link w:val="CommentTextChar"/>
    <w:uiPriority w:val="99"/>
    <w:semiHidden/>
    <w:unhideWhenUsed/>
    <w:rsid w:val="006C6873"/>
    <w:pPr>
      <w:jc w:val="left"/>
    </w:pPr>
  </w:style>
  <w:style w:type="character" w:customStyle="1" w:styleId="CommentTextChar">
    <w:name w:val="Comment Text Char"/>
    <w:basedOn w:val="DefaultParagraphFont"/>
    <w:link w:val="CommentText"/>
    <w:uiPriority w:val="99"/>
    <w:semiHidden/>
    <w:rsid w:val="006C6873"/>
  </w:style>
  <w:style w:type="paragraph" w:styleId="CommentSubject">
    <w:name w:val="annotation subject"/>
    <w:basedOn w:val="CommentText"/>
    <w:next w:val="CommentText"/>
    <w:link w:val="CommentSubjectChar"/>
    <w:uiPriority w:val="99"/>
    <w:semiHidden/>
    <w:unhideWhenUsed/>
    <w:rsid w:val="006C6873"/>
    <w:rPr>
      <w:b/>
      <w:bCs/>
    </w:rPr>
  </w:style>
  <w:style w:type="character" w:customStyle="1" w:styleId="CommentSubjectChar">
    <w:name w:val="Comment Subject Char"/>
    <w:basedOn w:val="CommentTextChar"/>
    <w:link w:val="CommentSubject"/>
    <w:uiPriority w:val="99"/>
    <w:semiHidden/>
    <w:rsid w:val="006C687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70A668-AE4D-4987-A734-0B4AAA931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6</Pages>
  <Words>2232</Words>
  <Characters>12729</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14932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David mazzarese</cp:lastModifiedBy>
  <cp:revision>12</cp:revision>
  <dcterms:created xsi:type="dcterms:W3CDTF">2021-09-06T14:13:00Z</dcterms:created>
  <dcterms:modified xsi:type="dcterms:W3CDTF">2021-09-06T16:10:00Z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(3)suOpZ6MK8S5Sx2bczGVsTa6jnp0zGC+tiGnYMnLNkyv7zJRvOHt937fmspq4Ggvx/h0bDUKI
uj88Bm+VWm2cCS4KMWiy7pR4P0NaqWBjwWD1dzA8hqMHY08jaaTrDGuHxW6YT92erYjLNXwS
M3bi2lTbtcd+GNBQqwkAtl0fyVQj3SXVUV/Nqse8hrhZo2HHCrluLTv3vSbmYKtcOFzv/QSu
BZxJhWL98Er9LZPv+u</vt:lpwstr>
  </property>
  <property fmtid="{D5CDD505-2E9C-101B-9397-08002B2CF9AE}" pid="3" name="_2015_ms_pID_7253431">
    <vt:lpwstr>QabHL1FylFdtlk2Gjm2B1I/3laFmUdglTFhYvMDD7DDV2maNP32yyB
1IiaTg2DYvbVtTW8MEPUuQ0N22l3KKth9pjMM1oo5Nf3XCmhngYtx6HB4My55Pdx7VkPr8i+
dOQ6UwNSLa4Hh7srzzLwiGNpOH/gdgx11fFZxUqahHJFSbC+O27xA3r2JKJTY3pnbhG2hYSB
NK9M2F9yOkJ5h5EBHCdg3K07jmF2n+oHUMtC</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1628303284</vt:lpwstr>
  </property>
</Properties>
</file>